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0EE81" w14:textId="1E7013E0" w:rsidR="00CD112B" w:rsidRDefault="00073494">
      <w:pPr>
        <w:adjustRightInd/>
        <w:snapToGrid/>
        <w:spacing w:line="640" w:lineRule="exact"/>
        <w:jc w:val="center"/>
        <w:rPr>
          <w:b/>
          <w:sz w:val="36"/>
          <w:szCs w:val="36"/>
        </w:rPr>
      </w:pPr>
      <w:bookmarkStart w:id="0" w:name="OLE_LINK12"/>
      <w:bookmarkStart w:id="1" w:name="OLE_LINK13"/>
      <w:r>
        <w:rPr>
          <w:rFonts w:hAnsi="宋体" w:hint="eastAsia"/>
          <w:b/>
          <w:sz w:val="36"/>
          <w:szCs w:val="36"/>
        </w:rPr>
        <w:t xml:space="preserve"> </w:t>
      </w:r>
      <w:r w:rsidR="00140FD9">
        <w:rPr>
          <w:rFonts w:hAnsi="宋体" w:hint="eastAsia"/>
          <w:b/>
          <w:sz w:val="36"/>
          <w:szCs w:val="36"/>
        </w:rPr>
        <w:t>淄博市老年照护人才培训基地平台</w:t>
      </w:r>
    </w:p>
    <w:bookmarkEnd w:id="0"/>
    <w:bookmarkEnd w:id="1"/>
    <w:p w14:paraId="7ECA9CE8" w14:textId="77777777" w:rsidR="00CD112B" w:rsidRDefault="00140FD9">
      <w:pPr>
        <w:adjustRightInd/>
        <w:snapToGrid/>
        <w:spacing w:line="640" w:lineRule="exact"/>
        <w:jc w:val="center"/>
        <w:rPr>
          <w:rFonts w:hAnsi="宋体"/>
          <w:b/>
          <w:sz w:val="36"/>
          <w:szCs w:val="36"/>
        </w:rPr>
      </w:pPr>
      <w:r>
        <w:rPr>
          <w:rFonts w:hAnsi="宋体" w:hint="eastAsia"/>
          <w:b/>
          <w:sz w:val="36"/>
          <w:szCs w:val="36"/>
        </w:rPr>
        <w:t>开放性课题申报指南（第一轮）</w:t>
      </w:r>
    </w:p>
    <w:p w14:paraId="3DF26C83" w14:textId="77777777" w:rsidR="00CD112B" w:rsidRDefault="00CD112B"/>
    <w:p w14:paraId="1839BDBA" w14:textId="77777777" w:rsidR="00CD112B" w:rsidRDefault="00140FD9">
      <w:pPr>
        <w:spacing w:line="54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根据《淄博市老年照护人才培训基地平台建设规划（</w:t>
      </w:r>
      <w:r>
        <w:rPr>
          <w:rFonts w:ascii="仿宋" w:eastAsia="仿宋" w:hAnsi="仿宋"/>
          <w:color w:val="000000"/>
          <w:sz w:val="28"/>
          <w:szCs w:val="28"/>
        </w:rPr>
        <w:t>2019</w:t>
      </w:r>
      <w:r>
        <w:rPr>
          <w:rFonts w:ascii="仿宋" w:eastAsia="仿宋" w:hAnsi="仿宋" w:hint="eastAsia"/>
          <w:color w:val="000000"/>
          <w:sz w:val="28"/>
          <w:szCs w:val="28"/>
        </w:rPr>
        <w:t>～</w:t>
      </w:r>
      <w:r>
        <w:rPr>
          <w:rFonts w:ascii="仿宋" w:eastAsia="仿宋" w:hAnsi="仿宋"/>
          <w:color w:val="000000"/>
          <w:sz w:val="28"/>
          <w:szCs w:val="28"/>
        </w:rPr>
        <w:t>2022</w:t>
      </w:r>
      <w:r>
        <w:rPr>
          <w:rFonts w:ascii="仿宋" w:eastAsia="仿宋" w:hAnsi="仿宋" w:hint="eastAsia"/>
          <w:color w:val="000000"/>
          <w:sz w:val="28"/>
          <w:szCs w:val="28"/>
        </w:rPr>
        <w:t>）》，围绕老年照护人才培训及教材开发、老年</w:t>
      </w:r>
      <w:proofErr w:type="gramStart"/>
      <w:r>
        <w:rPr>
          <w:rFonts w:ascii="仿宋" w:eastAsia="仿宋" w:hAnsi="仿宋" w:hint="eastAsia"/>
          <w:color w:val="000000"/>
          <w:sz w:val="28"/>
          <w:szCs w:val="28"/>
        </w:rPr>
        <w:t>康养及其</w:t>
      </w:r>
      <w:proofErr w:type="gramEnd"/>
      <w:r>
        <w:rPr>
          <w:rFonts w:ascii="仿宋" w:eastAsia="仿宋" w:hAnsi="仿宋" w:hint="eastAsia"/>
          <w:color w:val="000000"/>
          <w:sz w:val="28"/>
          <w:szCs w:val="28"/>
        </w:rPr>
        <w:t>产品开发、失</w:t>
      </w:r>
      <w:proofErr w:type="gramStart"/>
      <w:r>
        <w:rPr>
          <w:rFonts w:ascii="仿宋" w:eastAsia="仿宋" w:hAnsi="仿宋" w:hint="eastAsia"/>
          <w:color w:val="000000"/>
          <w:sz w:val="28"/>
          <w:szCs w:val="28"/>
        </w:rPr>
        <w:t>智老人</w:t>
      </w:r>
      <w:proofErr w:type="gramEnd"/>
      <w:r>
        <w:rPr>
          <w:rFonts w:ascii="仿宋" w:eastAsia="仿宋" w:hAnsi="仿宋" w:hint="eastAsia"/>
          <w:color w:val="000000"/>
          <w:sz w:val="28"/>
          <w:szCs w:val="28"/>
        </w:rPr>
        <w:t>健康照护开展研究，特发布本指南。</w:t>
      </w:r>
    </w:p>
    <w:p w14:paraId="7A303DC4" w14:textId="77777777" w:rsidR="00CD112B" w:rsidRDefault="00140FD9">
      <w:pPr>
        <w:spacing w:line="540" w:lineRule="exact"/>
        <w:ind w:firstLineChars="200" w:firstLine="560"/>
        <w:rPr>
          <w:rFonts w:ascii="黑体" w:eastAsia="黑体" w:hAnsi="黑体"/>
          <w:sz w:val="28"/>
          <w:szCs w:val="28"/>
        </w:rPr>
      </w:pPr>
      <w:r>
        <w:rPr>
          <w:rFonts w:ascii="黑体" w:eastAsia="黑体" w:hAnsi="黑体" w:hint="eastAsia"/>
          <w:sz w:val="28"/>
          <w:szCs w:val="28"/>
        </w:rPr>
        <w:t>一、项目设置</w:t>
      </w:r>
    </w:p>
    <w:p w14:paraId="27BE870F" w14:textId="77777777" w:rsidR="00CD112B" w:rsidRDefault="00140FD9">
      <w:pPr>
        <w:spacing w:line="540" w:lineRule="exact"/>
        <w:ind w:firstLineChars="200" w:firstLine="560"/>
        <w:rPr>
          <w:rFonts w:ascii="仿宋" w:eastAsia="仿宋" w:hAnsi="仿宋"/>
          <w:sz w:val="28"/>
          <w:szCs w:val="28"/>
        </w:rPr>
      </w:pPr>
      <w:r>
        <w:rPr>
          <w:rFonts w:ascii="仿宋" w:eastAsia="仿宋" w:hAnsi="仿宋" w:hint="eastAsia"/>
          <w:sz w:val="28"/>
          <w:szCs w:val="28"/>
        </w:rPr>
        <w:t>根据淄博市老年照护人才培训基地平台建设目标和任务，设立“老年照护人才培训及产业化”研发项目</w:t>
      </w:r>
      <w:r>
        <w:rPr>
          <w:rFonts w:ascii="仿宋" w:eastAsia="仿宋" w:hAnsi="仿宋"/>
          <w:sz w:val="28"/>
          <w:szCs w:val="28"/>
        </w:rPr>
        <w:t>(</w:t>
      </w:r>
      <w:r>
        <w:rPr>
          <w:rFonts w:ascii="仿宋" w:eastAsia="仿宋" w:hAnsi="仿宋" w:hint="eastAsia"/>
          <w:sz w:val="28"/>
          <w:szCs w:val="28"/>
        </w:rPr>
        <w:t>编号</w:t>
      </w:r>
      <w:r>
        <w:rPr>
          <w:rFonts w:ascii="仿宋" w:eastAsia="仿宋" w:hAnsi="仿宋"/>
          <w:sz w:val="28"/>
          <w:szCs w:val="28"/>
        </w:rPr>
        <w:t>ZBXC20</w:t>
      </w:r>
      <w:r>
        <w:rPr>
          <w:rFonts w:ascii="仿宋" w:eastAsia="仿宋" w:hAnsi="仿宋" w:hint="eastAsia"/>
          <w:sz w:val="28"/>
          <w:szCs w:val="28"/>
        </w:rPr>
        <w:t>20</w:t>
      </w:r>
      <w:r>
        <w:rPr>
          <w:rFonts w:ascii="仿宋" w:eastAsia="仿宋" w:hAnsi="仿宋"/>
          <w:sz w:val="28"/>
          <w:szCs w:val="28"/>
        </w:rPr>
        <w:t>)</w:t>
      </w:r>
      <w:r>
        <w:rPr>
          <w:rFonts w:ascii="仿宋" w:eastAsia="仿宋" w:hAnsi="仿宋" w:hint="eastAsia"/>
          <w:sz w:val="28"/>
          <w:szCs w:val="28"/>
        </w:rPr>
        <w:t>，分为老年照护人才培训及其教材开发、老年</w:t>
      </w:r>
      <w:proofErr w:type="gramStart"/>
      <w:r>
        <w:rPr>
          <w:rFonts w:ascii="仿宋" w:eastAsia="仿宋" w:hAnsi="仿宋" w:hint="eastAsia"/>
          <w:sz w:val="28"/>
          <w:szCs w:val="28"/>
        </w:rPr>
        <w:t>康养及其</w:t>
      </w:r>
      <w:proofErr w:type="gramEnd"/>
      <w:r>
        <w:rPr>
          <w:rFonts w:ascii="仿宋" w:eastAsia="仿宋" w:hAnsi="仿宋" w:hint="eastAsia"/>
          <w:sz w:val="28"/>
          <w:szCs w:val="28"/>
        </w:rPr>
        <w:t>产品开发、失</w:t>
      </w:r>
      <w:proofErr w:type="gramStart"/>
      <w:r>
        <w:rPr>
          <w:rFonts w:ascii="仿宋" w:eastAsia="仿宋" w:hAnsi="仿宋" w:hint="eastAsia"/>
          <w:sz w:val="28"/>
          <w:szCs w:val="28"/>
        </w:rPr>
        <w:t>智老人</w:t>
      </w:r>
      <w:proofErr w:type="gramEnd"/>
      <w:r>
        <w:rPr>
          <w:rFonts w:ascii="仿宋" w:eastAsia="仿宋" w:hAnsi="仿宋" w:hint="eastAsia"/>
          <w:sz w:val="28"/>
          <w:szCs w:val="28"/>
        </w:rPr>
        <w:t>健康照护、老年护理康复以及新型老年照护产业化等领域，紧紧围绕老年照护人才培训、</w:t>
      </w:r>
      <w:proofErr w:type="gramStart"/>
      <w:r>
        <w:rPr>
          <w:rFonts w:ascii="仿宋" w:eastAsia="仿宋" w:hAnsi="仿宋" w:hint="eastAsia"/>
          <w:sz w:val="28"/>
          <w:szCs w:val="28"/>
        </w:rPr>
        <w:t>医养健康</w:t>
      </w:r>
      <w:proofErr w:type="gramEnd"/>
      <w:r>
        <w:rPr>
          <w:rFonts w:ascii="仿宋" w:eastAsia="仿宋" w:hAnsi="仿宋" w:hint="eastAsia"/>
          <w:sz w:val="28"/>
          <w:szCs w:val="28"/>
        </w:rPr>
        <w:t>等领域的核心问题，开展深入的系列研究。</w:t>
      </w:r>
    </w:p>
    <w:p w14:paraId="535011DB" w14:textId="77777777" w:rsidR="00CD112B" w:rsidRDefault="00140FD9">
      <w:pPr>
        <w:spacing w:line="540" w:lineRule="exact"/>
        <w:ind w:firstLineChars="200" w:firstLine="560"/>
        <w:rPr>
          <w:rFonts w:ascii="仿宋" w:eastAsia="仿宋" w:hAnsi="仿宋"/>
          <w:sz w:val="28"/>
          <w:szCs w:val="28"/>
        </w:rPr>
      </w:pPr>
      <w:r>
        <w:rPr>
          <w:rFonts w:ascii="仿宋" w:eastAsia="仿宋" w:hAnsi="仿宋" w:hint="eastAsia"/>
          <w:sz w:val="28"/>
          <w:szCs w:val="28"/>
        </w:rPr>
        <w:t>该项目由齐鲁医药</w:t>
      </w:r>
      <w:r>
        <w:rPr>
          <w:rFonts w:ascii="仿宋" w:eastAsia="仿宋" w:hAnsi="仿宋"/>
          <w:sz w:val="28"/>
          <w:szCs w:val="28"/>
        </w:rPr>
        <w:t>学院</w:t>
      </w:r>
      <w:r>
        <w:rPr>
          <w:rFonts w:ascii="仿宋" w:eastAsia="仿宋" w:hAnsi="仿宋" w:hint="eastAsia"/>
          <w:sz w:val="28"/>
          <w:szCs w:val="28"/>
        </w:rPr>
        <w:t>淄博市老年照护人才培训基地平台团队提出并设计，在学校学术委员会指导下，科研处、研究平台团队全面负责该项目的设立、实施、指导、督查和验收。每个研究领域的项目负责人负责指导本领域的研究工作。</w:t>
      </w:r>
    </w:p>
    <w:p w14:paraId="41C9DC5E" w14:textId="77777777" w:rsidR="00CD112B" w:rsidRDefault="00140FD9">
      <w:pPr>
        <w:spacing w:line="540" w:lineRule="exact"/>
        <w:ind w:firstLineChars="200" w:firstLine="560"/>
        <w:rPr>
          <w:rFonts w:ascii="黑体" w:eastAsia="黑体" w:hAnsi="黑体"/>
          <w:sz w:val="28"/>
          <w:szCs w:val="28"/>
        </w:rPr>
      </w:pPr>
      <w:r>
        <w:rPr>
          <w:rFonts w:ascii="黑体" w:eastAsia="黑体" w:hAnsi="黑体" w:hint="eastAsia"/>
          <w:sz w:val="28"/>
          <w:szCs w:val="28"/>
        </w:rPr>
        <w:t>二、研究专题</w:t>
      </w:r>
    </w:p>
    <w:p w14:paraId="7817EBDF" w14:textId="77777777" w:rsidR="00CD112B" w:rsidRDefault="00140FD9">
      <w:pPr>
        <w:spacing w:line="540" w:lineRule="exact"/>
        <w:ind w:firstLine="560"/>
        <w:rPr>
          <w:rFonts w:ascii="仿宋" w:eastAsia="仿宋" w:hAnsi="仿宋"/>
          <w:sz w:val="28"/>
          <w:szCs w:val="28"/>
        </w:rPr>
      </w:pPr>
      <w:r>
        <w:rPr>
          <w:rFonts w:ascii="仿宋" w:eastAsia="仿宋" w:hAnsi="仿宋" w:hint="eastAsia"/>
          <w:sz w:val="28"/>
          <w:szCs w:val="28"/>
        </w:rPr>
        <w:t>为了推动和促进我国老年照护人才培训、老年</w:t>
      </w:r>
      <w:proofErr w:type="gramStart"/>
      <w:r>
        <w:rPr>
          <w:rFonts w:ascii="仿宋" w:eastAsia="仿宋" w:hAnsi="仿宋" w:hint="eastAsia"/>
          <w:sz w:val="28"/>
          <w:szCs w:val="28"/>
        </w:rPr>
        <w:t>康养领域</w:t>
      </w:r>
      <w:proofErr w:type="gramEnd"/>
      <w:r>
        <w:rPr>
          <w:rFonts w:ascii="仿宋" w:eastAsia="仿宋" w:hAnsi="仿宋" w:hint="eastAsia"/>
          <w:sz w:val="28"/>
          <w:szCs w:val="28"/>
        </w:rPr>
        <w:t>科研发展，加强国际前沿热点交流和科学讨论，同时促进淄博市相关产业的健康发展和成果</w:t>
      </w:r>
      <w:r>
        <w:rPr>
          <w:rFonts w:ascii="仿宋" w:eastAsia="仿宋" w:hAnsi="仿宋"/>
          <w:sz w:val="28"/>
          <w:szCs w:val="28"/>
        </w:rPr>
        <w:t>转化，</w:t>
      </w:r>
      <w:r>
        <w:rPr>
          <w:rFonts w:ascii="仿宋" w:eastAsia="仿宋" w:hAnsi="仿宋" w:hint="eastAsia"/>
          <w:sz w:val="28"/>
          <w:szCs w:val="28"/>
        </w:rPr>
        <w:t>本</w:t>
      </w:r>
      <w:r>
        <w:rPr>
          <w:rFonts w:ascii="仿宋" w:eastAsia="仿宋" w:hAnsi="仿宋"/>
          <w:sz w:val="28"/>
          <w:szCs w:val="28"/>
        </w:rPr>
        <w:t>平台将</w:t>
      </w:r>
      <w:r>
        <w:rPr>
          <w:rFonts w:ascii="仿宋" w:eastAsia="仿宋" w:hAnsi="仿宋" w:hint="eastAsia"/>
          <w:sz w:val="28"/>
          <w:szCs w:val="28"/>
        </w:rPr>
        <w:t>老年照护及康养的科学</w:t>
      </w:r>
      <w:r>
        <w:rPr>
          <w:rFonts w:ascii="仿宋" w:eastAsia="仿宋" w:hAnsi="仿宋"/>
          <w:sz w:val="28"/>
          <w:szCs w:val="28"/>
        </w:rPr>
        <w:t>研究</w:t>
      </w:r>
      <w:r>
        <w:rPr>
          <w:rFonts w:ascii="仿宋" w:eastAsia="仿宋" w:hAnsi="仿宋" w:hint="eastAsia"/>
          <w:sz w:val="28"/>
          <w:szCs w:val="28"/>
        </w:rPr>
        <w:t>，</w:t>
      </w:r>
      <w:r>
        <w:rPr>
          <w:rFonts w:ascii="仿宋" w:eastAsia="仿宋" w:hAnsi="仿宋"/>
          <w:sz w:val="28"/>
          <w:szCs w:val="28"/>
        </w:rPr>
        <w:t>具体要求如下：</w:t>
      </w:r>
    </w:p>
    <w:p w14:paraId="48C0AF2A" w14:textId="77777777" w:rsidR="00CD112B" w:rsidRDefault="00140FD9">
      <w:pPr>
        <w:spacing w:line="540" w:lineRule="exact"/>
        <w:ind w:firstLineChars="200" w:firstLine="560"/>
        <w:rPr>
          <w:rFonts w:ascii="黑体" w:eastAsia="黑体" w:hAnsi="黑体"/>
          <w:sz w:val="28"/>
          <w:szCs w:val="28"/>
        </w:rPr>
      </w:pPr>
      <w:r>
        <w:rPr>
          <w:rFonts w:ascii="黑体" w:eastAsia="黑体" w:hAnsi="黑体" w:hint="eastAsia"/>
          <w:sz w:val="28"/>
          <w:szCs w:val="28"/>
        </w:rPr>
        <w:t>专题</w:t>
      </w:r>
      <w:proofErr w:type="gramStart"/>
      <w:r>
        <w:rPr>
          <w:rFonts w:ascii="黑体" w:eastAsia="黑体" w:hAnsi="黑体" w:hint="eastAsia"/>
          <w:sz w:val="28"/>
          <w:szCs w:val="28"/>
        </w:rPr>
        <w:t>一</w:t>
      </w:r>
      <w:proofErr w:type="gramEnd"/>
      <w:r>
        <w:rPr>
          <w:rFonts w:ascii="黑体" w:eastAsia="黑体" w:hAnsi="黑体" w:hint="eastAsia"/>
          <w:sz w:val="28"/>
          <w:szCs w:val="28"/>
        </w:rPr>
        <w:t xml:space="preserve">  老年照护人才培训路径研究（</w:t>
      </w:r>
      <w:r>
        <w:rPr>
          <w:rFonts w:ascii="黑体" w:eastAsia="黑体" w:hAnsi="黑体"/>
          <w:sz w:val="28"/>
          <w:szCs w:val="28"/>
        </w:rPr>
        <w:t>ZBXC</w:t>
      </w:r>
      <w:r>
        <w:rPr>
          <w:rFonts w:ascii="黑体" w:eastAsia="黑体" w:hAnsi="黑体" w:hint="eastAsia"/>
          <w:sz w:val="28"/>
          <w:szCs w:val="28"/>
        </w:rPr>
        <w:t>2020-01）</w:t>
      </w:r>
    </w:p>
    <w:p w14:paraId="230CC07E" w14:textId="77777777" w:rsidR="00CD112B" w:rsidRDefault="00140FD9">
      <w:pPr>
        <w:spacing w:line="540" w:lineRule="exact"/>
        <w:ind w:firstLine="560"/>
        <w:rPr>
          <w:rFonts w:ascii="仿宋" w:eastAsia="仿宋" w:hAnsi="仿宋"/>
          <w:sz w:val="28"/>
          <w:szCs w:val="28"/>
        </w:rPr>
      </w:pPr>
      <w:proofErr w:type="gramStart"/>
      <w:r>
        <w:rPr>
          <w:rFonts w:ascii="仿宋" w:eastAsia="仿宋" w:hAnsi="仿宋" w:hint="eastAsia"/>
          <w:sz w:val="28"/>
          <w:szCs w:val="28"/>
        </w:rPr>
        <w:t>医养健康</w:t>
      </w:r>
      <w:proofErr w:type="gramEnd"/>
      <w:r>
        <w:rPr>
          <w:rFonts w:ascii="仿宋" w:eastAsia="仿宋" w:hAnsi="仿宋" w:hint="eastAsia"/>
          <w:sz w:val="28"/>
          <w:szCs w:val="28"/>
        </w:rPr>
        <w:t>产业是山东省新旧动能转换的“十强”产业之一，要实现将</w:t>
      </w:r>
      <w:proofErr w:type="gramStart"/>
      <w:r>
        <w:rPr>
          <w:rFonts w:ascii="仿宋" w:eastAsia="仿宋" w:hAnsi="仿宋" w:hint="eastAsia"/>
          <w:sz w:val="28"/>
          <w:szCs w:val="28"/>
        </w:rPr>
        <w:t>医养健康</w:t>
      </w:r>
      <w:proofErr w:type="gramEnd"/>
      <w:r>
        <w:rPr>
          <w:rFonts w:ascii="仿宋" w:eastAsia="仿宋" w:hAnsi="仿宋" w:hint="eastAsia"/>
          <w:sz w:val="28"/>
          <w:szCs w:val="28"/>
        </w:rPr>
        <w:t>产业培育发展成为我省新的经济增长点和重要的支柱产业这一奋斗目标，人才支撑是关键。从现实情况来看，我国还没有形成与经济发展水平和老龄化发展形势相适应的老年护理行业，长期的照护机构和专业</w:t>
      </w:r>
      <w:r>
        <w:rPr>
          <w:rFonts w:ascii="仿宋" w:eastAsia="仿宋" w:hAnsi="仿宋" w:hint="eastAsia"/>
          <w:sz w:val="28"/>
          <w:szCs w:val="28"/>
        </w:rPr>
        <w:lastRenderedPageBreak/>
        <w:t>性的照护人员严重缺乏。面对这一问题，就如何开展持续的、全方位的老年照护人才培训等开展创新</w:t>
      </w:r>
      <w:r>
        <w:rPr>
          <w:rFonts w:ascii="仿宋" w:eastAsia="仿宋" w:hAnsi="仿宋"/>
          <w:sz w:val="28"/>
          <w:szCs w:val="28"/>
        </w:rPr>
        <w:t>研究</w:t>
      </w:r>
      <w:r>
        <w:rPr>
          <w:rFonts w:ascii="仿宋" w:eastAsia="仿宋" w:hAnsi="仿宋" w:hint="eastAsia"/>
          <w:sz w:val="28"/>
          <w:szCs w:val="28"/>
        </w:rPr>
        <w:t>，</w:t>
      </w:r>
      <w:r>
        <w:rPr>
          <w:rFonts w:ascii="仿宋" w:eastAsia="仿宋" w:hAnsi="仿宋"/>
          <w:sz w:val="28"/>
          <w:szCs w:val="28"/>
        </w:rPr>
        <w:t>为</w:t>
      </w:r>
      <w:r>
        <w:rPr>
          <w:rFonts w:ascii="仿宋" w:eastAsia="仿宋" w:hAnsi="仿宋" w:hint="eastAsia"/>
          <w:sz w:val="28"/>
          <w:szCs w:val="28"/>
        </w:rPr>
        <w:t>向社会输出老年照护人才提供基础。</w:t>
      </w:r>
    </w:p>
    <w:p w14:paraId="3B415A45" w14:textId="77777777" w:rsidR="00CD112B" w:rsidRDefault="00140FD9">
      <w:pPr>
        <w:spacing w:line="540" w:lineRule="exact"/>
        <w:ind w:firstLineChars="200" w:firstLine="560"/>
        <w:rPr>
          <w:rFonts w:ascii="仿宋" w:eastAsia="仿宋" w:hAnsi="仿宋"/>
          <w:b/>
          <w:sz w:val="28"/>
          <w:szCs w:val="28"/>
        </w:rPr>
      </w:pPr>
      <w:r>
        <w:rPr>
          <w:rFonts w:ascii="黑体" w:eastAsia="黑体" w:hAnsi="黑体" w:hint="eastAsia"/>
          <w:sz w:val="28"/>
          <w:szCs w:val="28"/>
        </w:rPr>
        <w:t>专题二  老年照护人才培训教材研究（</w:t>
      </w:r>
      <w:bookmarkStart w:id="2" w:name="OLE_LINK10"/>
      <w:bookmarkStart w:id="3" w:name="OLE_LINK9"/>
      <w:r>
        <w:rPr>
          <w:rFonts w:ascii="黑体" w:eastAsia="黑体" w:hAnsi="黑体"/>
          <w:sz w:val="28"/>
          <w:szCs w:val="28"/>
        </w:rPr>
        <w:t>ZBXC</w:t>
      </w:r>
      <w:bookmarkEnd w:id="2"/>
      <w:bookmarkEnd w:id="3"/>
      <w:r>
        <w:rPr>
          <w:rFonts w:ascii="黑体" w:eastAsia="黑体" w:hAnsi="黑体"/>
          <w:sz w:val="28"/>
          <w:szCs w:val="28"/>
        </w:rPr>
        <w:t>20</w:t>
      </w:r>
      <w:r>
        <w:rPr>
          <w:rFonts w:ascii="黑体" w:eastAsia="黑体" w:hAnsi="黑体" w:hint="eastAsia"/>
          <w:sz w:val="28"/>
          <w:szCs w:val="28"/>
        </w:rPr>
        <w:t>20</w:t>
      </w:r>
      <w:r>
        <w:rPr>
          <w:rFonts w:ascii="黑体" w:eastAsia="黑体" w:hAnsi="黑体"/>
          <w:sz w:val="28"/>
          <w:szCs w:val="28"/>
        </w:rPr>
        <w:t>-0</w:t>
      </w:r>
      <w:r>
        <w:rPr>
          <w:rFonts w:ascii="黑体" w:eastAsia="黑体" w:hAnsi="黑体" w:hint="eastAsia"/>
          <w:sz w:val="28"/>
          <w:szCs w:val="28"/>
        </w:rPr>
        <w:t>2）</w:t>
      </w:r>
    </w:p>
    <w:p w14:paraId="5530E142" w14:textId="77777777" w:rsidR="00CD112B" w:rsidRDefault="00140FD9">
      <w:pPr>
        <w:spacing w:line="540" w:lineRule="exact"/>
        <w:ind w:firstLineChars="200" w:firstLine="560"/>
        <w:rPr>
          <w:rFonts w:ascii="仿宋" w:eastAsia="仿宋" w:hAnsi="仿宋"/>
          <w:sz w:val="28"/>
          <w:szCs w:val="28"/>
        </w:rPr>
      </w:pPr>
      <w:r>
        <w:rPr>
          <w:rFonts w:ascii="仿宋" w:eastAsia="仿宋" w:hAnsi="仿宋" w:hint="eastAsia"/>
          <w:sz w:val="28"/>
          <w:szCs w:val="28"/>
        </w:rPr>
        <w:t>开展老年照护人才培训教材的研究</w:t>
      </w:r>
      <w:r>
        <w:rPr>
          <w:rFonts w:ascii="仿宋" w:eastAsia="仿宋" w:hAnsi="仿宋"/>
          <w:sz w:val="28"/>
          <w:szCs w:val="28"/>
        </w:rPr>
        <w:t>，特别是</w:t>
      </w:r>
      <w:r>
        <w:rPr>
          <w:rFonts w:ascii="仿宋" w:eastAsia="仿宋" w:hAnsi="仿宋" w:hint="eastAsia"/>
          <w:sz w:val="28"/>
          <w:szCs w:val="28"/>
        </w:rPr>
        <w:t>在老年健康照护、失</w:t>
      </w:r>
      <w:proofErr w:type="gramStart"/>
      <w:r>
        <w:rPr>
          <w:rFonts w:ascii="仿宋" w:eastAsia="仿宋" w:hAnsi="仿宋" w:hint="eastAsia"/>
          <w:sz w:val="28"/>
          <w:szCs w:val="28"/>
        </w:rPr>
        <w:t>智老人</w:t>
      </w:r>
      <w:proofErr w:type="gramEnd"/>
      <w:r>
        <w:rPr>
          <w:rFonts w:ascii="仿宋" w:eastAsia="仿宋" w:hAnsi="仿宋" w:hint="eastAsia"/>
          <w:sz w:val="28"/>
          <w:szCs w:val="28"/>
        </w:rPr>
        <w:t>护理、康复护理、老年心理等方面的教材，如何针对护理专业学生、从事老年照护、老年康养等相关工作的社会人员，通过对学习对象需求分析、教学目标和教材的特色和创新等分析，优化教学内容设计，确定教材章节和内容，分层次编写相适应的实用教材</w:t>
      </w:r>
      <w:r>
        <w:rPr>
          <w:rFonts w:ascii="仿宋" w:eastAsia="仿宋" w:hAnsi="仿宋"/>
          <w:sz w:val="28"/>
          <w:szCs w:val="28"/>
        </w:rPr>
        <w:t>。</w:t>
      </w:r>
    </w:p>
    <w:p w14:paraId="4F3E72CC" w14:textId="77777777" w:rsidR="00CD112B" w:rsidRDefault="00140FD9">
      <w:pPr>
        <w:spacing w:line="540" w:lineRule="exact"/>
        <w:ind w:firstLineChars="200" w:firstLine="560"/>
        <w:rPr>
          <w:rFonts w:ascii="黑体" w:eastAsia="黑体" w:hAnsi="黑体"/>
          <w:sz w:val="28"/>
          <w:szCs w:val="28"/>
        </w:rPr>
      </w:pPr>
      <w:r>
        <w:rPr>
          <w:rFonts w:ascii="黑体" w:eastAsia="黑体" w:hAnsi="黑体" w:hint="eastAsia"/>
          <w:sz w:val="28"/>
          <w:szCs w:val="28"/>
        </w:rPr>
        <w:t>专题三  老年慢性病健康管理研究</w:t>
      </w:r>
      <w:r>
        <w:rPr>
          <w:rFonts w:ascii="仿宋" w:eastAsia="仿宋" w:hAnsi="仿宋" w:hint="eastAsia"/>
          <w:b/>
          <w:sz w:val="28"/>
          <w:szCs w:val="28"/>
        </w:rPr>
        <w:t>（</w:t>
      </w:r>
      <w:bookmarkStart w:id="4" w:name="OLE_LINK8"/>
      <w:bookmarkStart w:id="5" w:name="OLE_LINK7"/>
      <w:r>
        <w:rPr>
          <w:rFonts w:ascii="黑体" w:eastAsia="黑体" w:hAnsi="黑体"/>
          <w:sz w:val="28"/>
          <w:szCs w:val="28"/>
        </w:rPr>
        <w:t>ZBXC</w:t>
      </w:r>
      <w:bookmarkEnd w:id="4"/>
      <w:bookmarkEnd w:id="5"/>
      <w:r>
        <w:rPr>
          <w:rFonts w:ascii="仿宋" w:eastAsia="仿宋" w:hAnsi="仿宋"/>
          <w:b/>
          <w:sz w:val="28"/>
          <w:szCs w:val="28"/>
        </w:rPr>
        <w:t>2019-0</w:t>
      </w:r>
      <w:r>
        <w:rPr>
          <w:rFonts w:ascii="仿宋" w:eastAsia="仿宋" w:hAnsi="仿宋" w:hint="eastAsia"/>
          <w:b/>
          <w:sz w:val="28"/>
          <w:szCs w:val="28"/>
        </w:rPr>
        <w:t>3）</w:t>
      </w:r>
    </w:p>
    <w:p w14:paraId="29C6E370" w14:textId="77777777" w:rsidR="00CD112B" w:rsidRDefault="00140FD9">
      <w:pPr>
        <w:spacing w:line="540" w:lineRule="exact"/>
        <w:ind w:firstLineChars="200" w:firstLine="560"/>
        <w:rPr>
          <w:rFonts w:ascii="仿宋" w:eastAsia="仿宋" w:hAnsi="仿宋"/>
          <w:sz w:val="28"/>
          <w:szCs w:val="28"/>
        </w:rPr>
      </w:pPr>
      <w:r>
        <w:rPr>
          <w:rFonts w:ascii="仿宋" w:eastAsia="仿宋" w:hAnsi="仿宋" w:hint="eastAsia"/>
          <w:sz w:val="28"/>
          <w:szCs w:val="28"/>
        </w:rPr>
        <w:t>针对</w:t>
      </w:r>
      <w:r>
        <w:rPr>
          <w:rFonts w:ascii="仿宋" w:eastAsia="仿宋" w:hAnsi="仿宋"/>
          <w:sz w:val="28"/>
          <w:szCs w:val="28"/>
        </w:rPr>
        <w:t>我国人口老龄化日益加剧和疾病谱以慢性病为主的时代背景，开展慢性病健康管理模式及其在老年慢性病的应用效果</w:t>
      </w:r>
      <w:r>
        <w:rPr>
          <w:rFonts w:ascii="仿宋" w:eastAsia="仿宋" w:hAnsi="仿宋" w:hint="eastAsia"/>
          <w:sz w:val="28"/>
          <w:szCs w:val="28"/>
        </w:rPr>
        <w:t>研究、基层卫生服务系统在老年慢性病健康管理中的作用研究、慢性病健康管理人才培养路径、老年慢性病健康管理的家庭支持系统、老年慢性病患者自我健康管理现状等方面的研究，</w:t>
      </w:r>
      <w:r>
        <w:rPr>
          <w:rFonts w:ascii="仿宋" w:eastAsia="仿宋" w:hAnsi="仿宋"/>
          <w:sz w:val="28"/>
          <w:szCs w:val="28"/>
        </w:rPr>
        <w:t>为促进慢性病健康管理的发展提供科学依据。</w:t>
      </w:r>
    </w:p>
    <w:p w14:paraId="4E1005AC" w14:textId="77777777" w:rsidR="00CD112B" w:rsidRDefault="00140FD9">
      <w:pPr>
        <w:spacing w:line="540" w:lineRule="exact"/>
        <w:ind w:firstLineChars="200" w:firstLine="560"/>
        <w:rPr>
          <w:rFonts w:ascii="黑体" w:eastAsia="黑体" w:hAnsi="黑体"/>
          <w:sz w:val="28"/>
          <w:szCs w:val="28"/>
        </w:rPr>
      </w:pPr>
      <w:r>
        <w:rPr>
          <w:rFonts w:ascii="黑体" w:eastAsia="黑体" w:hAnsi="黑体" w:hint="eastAsia"/>
          <w:sz w:val="28"/>
          <w:szCs w:val="28"/>
        </w:rPr>
        <w:t>专题四  老年营养与保健研究（</w:t>
      </w:r>
      <w:bookmarkStart w:id="6" w:name="OLE_LINK6"/>
      <w:bookmarkStart w:id="7" w:name="OLE_LINK5"/>
      <w:r>
        <w:rPr>
          <w:rFonts w:ascii="黑体" w:eastAsia="黑体" w:hAnsi="黑体"/>
          <w:sz w:val="28"/>
          <w:szCs w:val="28"/>
        </w:rPr>
        <w:t>ZBXC</w:t>
      </w:r>
      <w:bookmarkEnd w:id="6"/>
      <w:bookmarkEnd w:id="7"/>
      <w:r>
        <w:rPr>
          <w:rFonts w:ascii="黑体" w:eastAsia="黑体" w:hAnsi="黑体"/>
          <w:sz w:val="28"/>
          <w:szCs w:val="28"/>
        </w:rPr>
        <w:t>2019-0</w:t>
      </w:r>
      <w:r>
        <w:rPr>
          <w:rFonts w:ascii="黑体" w:eastAsia="黑体" w:hAnsi="黑体" w:hint="eastAsia"/>
          <w:sz w:val="28"/>
          <w:szCs w:val="28"/>
        </w:rPr>
        <w:t>4）</w:t>
      </w:r>
    </w:p>
    <w:p w14:paraId="57B663FC" w14:textId="77777777" w:rsidR="00CD112B" w:rsidRDefault="00140FD9">
      <w:pPr>
        <w:spacing w:line="540" w:lineRule="exact"/>
        <w:ind w:firstLineChars="200" w:firstLine="560"/>
        <w:rPr>
          <w:rFonts w:ascii="仿宋" w:eastAsia="仿宋" w:hAnsi="仿宋"/>
          <w:sz w:val="28"/>
          <w:szCs w:val="28"/>
        </w:rPr>
      </w:pPr>
      <w:r>
        <w:rPr>
          <w:rFonts w:ascii="仿宋" w:eastAsia="仿宋" w:hAnsi="仿宋" w:hint="eastAsia"/>
          <w:sz w:val="28"/>
          <w:szCs w:val="28"/>
        </w:rPr>
        <w:t>结合当前医院患者及医生在养护、保健方面的需要，开发信息化养护、传统养护升级、新型功能保健食品与药品开发、运动生理保健等方面的技术；重点支持智能一体化（软硬件系统-功能食品-运动方式）大数据系统开发。</w:t>
      </w:r>
    </w:p>
    <w:p w14:paraId="0B26A5D9" w14:textId="77777777" w:rsidR="00CD112B" w:rsidRDefault="00140FD9">
      <w:pPr>
        <w:spacing w:line="540" w:lineRule="exact"/>
        <w:ind w:firstLineChars="200" w:firstLine="560"/>
        <w:rPr>
          <w:rFonts w:ascii="仿宋" w:eastAsia="仿宋" w:hAnsi="仿宋"/>
          <w:sz w:val="28"/>
          <w:szCs w:val="28"/>
        </w:rPr>
      </w:pPr>
      <w:r>
        <w:rPr>
          <w:rFonts w:ascii="黑体" w:eastAsia="黑体" w:hAnsi="黑体" w:hint="eastAsia"/>
          <w:color w:val="000000"/>
          <w:sz w:val="28"/>
          <w:szCs w:val="28"/>
        </w:rPr>
        <w:t>专题五  老年运动与健康研究（</w:t>
      </w:r>
      <w:r>
        <w:rPr>
          <w:rFonts w:ascii="黑体" w:eastAsia="黑体" w:hAnsi="黑体"/>
          <w:color w:val="000000"/>
          <w:sz w:val="28"/>
          <w:szCs w:val="28"/>
        </w:rPr>
        <w:t>ZBXC</w:t>
      </w:r>
      <w:r>
        <w:rPr>
          <w:rFonts w:ascii="黑体" w:eastAsia="黑体" w:hAnsi="黑体"/>
          <w:sz w:val="28"/>
          <w:szCs w:val="28"/>
        </w:rPr>
        <w:t>2019-05</w:t>
      </w:r>
      <w:r>
        <w:rPr>
          <w:rFonts w:ascii="黑体" w:eastAsia="黑体" w:hAnsi="黑体" w:hint="eastAsia"/>
          <w:sz w:val="28"/>
          <w:szCs w:val="28"/>
        </w:rPr>
        <w:t>）</w:t>
      </w:r>
    </w:p>
    <w:p w14:paraId="64B52D80" w14:textId="77777777" w:rsidR="00CD112B" w:rsidRDefault="00140FD9">
      <w:pPr>
        <w:spacing w:line="540" w:lineRule="exact"/>
        <w:ind w:firstLineChars="200" w:firstLine="560"/>
        <w:rPr>
          <w:rFonts w:ascii="仿宋" w:eastAsia="仿宋" w:hAnsi="仿宋"/>
          <w:sz w:val="28"/>
          <w:szCs w:val="28"/>
        </w:rPr>
      </w:pPr>
      <w:r>
        <w:rPr>
          <w:rFonts w:ascii="仿宋" w:eastAsia="仿宋" w:hAnsi="仿宋" w:hint="eastAsia"/>
          <w:sz w:val="28"/>
          <w:szCs w:val="28"/>
        </w:rPr>
        <w:t>开展老年体育运动对身心健康的影响或发展对策等方面的研究，探索体育运动的形式和锻炼的程度对老年人身心健康的影响。</w:t>
      </w:r>
    </w:p>
    <w:p w14:paraId="159F8622" w14:textId="77777777" w:rsidR="00CD112B" w:rsidRDefault="00140FD9">
      <w:pPr>
        <w:spacing w:line="540" w:lineRule="exact"/>
        <w:ind w:firstLineChars="200" w:firstLine="560"/>
        <w:rPr>
          <w:rFonts w:ascii="黑体" w:eastAsia="黑体" w:hAnsi="黑体"/>
          <w:color w:val="000000"/>
          <w:sz w:val="28"/>
          <w:szCs w:val="28"/>
        </w:rPr>
      </w:pPr>
      <w:r>
        <w:rPr>
          <w:rFonts w:ascii="黑体" w:eastAsia="黑体" w:hAnsi="黑体" w:hint="eastAsia"/>
          <w:color w:val="000000"/>
          <w:sz w:val="28"/>
          <w:szCs w:val="28"/>
        </w:rPr>
        <w:t>专题六  老年照护相关心理研究（</w:t>
      </w:r>
      <w:r>
        <w:rPr>
          <w:rFonts w:ascii="黑体" w:eastAsia="黑体" w:hAnsi="黑体"/>
          <w:color w:val="000000"/>
          <w:sz w:val="28"/>
          <w:szCs w:val="28"/>
        </w:rPr>
        <w:t>ZBXC0652019-06</w:t>
      </w:r>
      <w:r>
        <w:rPr>
          <w:rFonts w:ascii="黑体" w:eastAsia="黑体" w:hAnsi="黑体" w:hint="eastAsia"/>
          <w:color w:val="000000"/>
          <w:sz w:val="28"/>
          <w:szCs w:val="28"/>
        </w:rPr>
        <w:t>）</w:t>
      </w:r>
    </w:p>
    <w:p w14:paraId="23E978C8" w14:textId="77777777" w:rsidR="00CD112B" w:rsidRDefault="00140FD9">
      <w:pPr>
        <w:spacing w:line="54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关注失能老人、高龄老人及其他身心疾病老年患者的心理特征和精神问题，开展失能老人心理健康和社会支持状况研究、空巢老人心理健康支</w:t>
      </w:r>
      <w:r>
        <w:rPr>
          <w:rFonts w:ascii="仿宋" w:eastAsia="仿宋" w:hAnsi="仿宋" w:hint="eastAsia"/>
          <w:color w:val="000000"/>
          <w:sz w:val="28"/>
          <w:szCs w:val="28"/>
        </w:rPr>
        <w:lastRenderedPageBreak/>
        <w:t>持研究、失智失能老人长期照顾者心理健康状况研究等方面的研究。</w:t>
      </w:r>
    </w:p>
    <w:p w14:paraId="4ECB4D7F" w14:textId="77777777" w:rsidR="00CD112B" w:rsidRDefault="00140FD9">
      <w:pPr>
        <w:spacing w:line="540" w:lineRule="exact"/>
        <w:ind w:firstLineChars="200" w:firstLine="560"/>
        <w:rPr>
          <w:rFonts w:ascii="黑体" w:eastAsia="黑体" w:hAnsi="黑体"/>
          <w:color w:val="000000"/>
          <w:sz w:val="28"/>
          <w:szCs w:val="28"/>
        </w:rPr>
      </w:pPr>
      <w:proofErr w:type="gramStart"/>
      <w:r>
        <w:rPr>
          <w:rFonts w:ascii="黑体" w:eastAsia="黑体" w:hAnsi="黑体" w:hint="eastAsia"/>
          <w:color w:val="000000"/>
          <w:sz w:val="28"/>
          <w:szCs w:val="28"/>
        </w:rPr>
        <w:t>专题七</w:t>
      </w:r>
      <w:proofErr w:type="gramEnd"/>
      <w:r>
        <w:rPr>
          <w:rFonts w:ascii="黑体" w:eastAsia="黑体" w:hAnsi="黑体" w:hint="eastAsia"/>
          <w:color w:val="000000"/>
          <w:sz w:val="28"/>
          <w:szCs w:val="28"/>
        </w:rPr>
        <w:t xml:space="preserve">  老年用药安全研究（</w:t>
      </w:r>
      <w:r>
        <w:rPr>
          <w:rFonts w:ascii="黑体" w:eastAsia="黑体" w:hAnsi="黑体"/>
          <w:color w:val="000000"/>
          <w:sz w:val="28"/>
          <w:szCs w:val="28"/>
        </w:rPr>
        <w:t>ZBXC2019-07</w:t>
      </w:r>
      <w:r>
        <w:rPr>
          <w:rFonts w:ascii="黑体" w:eastAsia="黑体" w:hAnsi="黑体" w:hint="eastAsia"/>
          <w:color w:val="000000"/>
          <w:sz w:val="28"/>
          <w:szCs w:val="28"/>
        </w:rPr>
        <w:t>）</w:t>
      </w:r>
    </w:p>
    <w:p w14:paraId="6868EDDB" w14:textId="77777777" w:rsidR="00CD112B" w:rsidRDefault="00140FD9">
      <w:pPr>
        <w:spacing w:line="54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针对老年人活动量的减少，对药物的吸收能力逐步退化、服用药物的种类多的情况，开展老年人用药安全的相关研究，促进老年人用药安全。</w:t>
      </w:r>
    </w:p>
    <w:p w14:paraId="1C79D9E8" w14:textId="77777777" w:rsidR="00CD112B" w:rsidRDefault="00140FD9">
      <w:pPr>
        <w:spacing w:line="540" w:lineRule="exact"/>
        <w:ind w:firstLineChars="200" w:firstLine="560"/>
        <w:rPr>
          <w:rFonts w:ascii="黑体" w:eastAsia="黑体" w:hAnsi="黑体"/>
          <w:color w:val="000000"/>
          <w:sz w:val="28"/>
          <w:szCs w:val="28"/>
        </w:rPr>
      </w:pPr>
      <w:proofErr w:type="gramStart"/>
      <w:r>
        <w:rPr>
          <w:rFonts w:ascii="黑体" w:eastAsia="黑体" w:hAnsi="黑体" w:hint="eastAsia"/>
          <w:color w:val="000000"/>
          <w:sz w:val="28"/>
          <w:szCs w:val="28"/>
        </w:rPr>
        <w:t>专题八</w:t>
      </w:r>
      <w:bookmarkStart w:id="8" w:name="OLE_LINK1"/>
      <w:bookmarkStart w:id="9" w:name="OLE_LINK2"/>
      <w:proofErr w:type="gramEnd"/>
      <w:r>
        <w:rPr>
          <w:rFonts w:ascii="黑体" w:eastAsia="黑体" w:hAnsi="黑体" w:hint="eastAsia"/>
          <w:color w:val="000000"/>
          <w:sz w:val="28"/>
          <w:szCs w:val="28"/>
        </w:rPr>
        <w:t xml:space="preserve">  老年康养相关产品开发研究</w:t>
      </w:r>
      <w:bookmarkEnd w:id="8"/>
      <w:bookmarkEnd w:id="9"/>
      <w:r>
        <w:rPr>
          <w:rFonts w:ascii="黑体" w:eastAsia="黑体" w:hAnsi="黑体" w:hint="eastAsia"/>
          <w:color w:val="000000"/>
          <w:sz w:val="28"/>
          <w:szCs w:val="28"/>
        </w:rPr>
        <w:t>（</w:t>
      </w:r>
      <w:r>
        <w:rPr>
          <w:rFonts w:ascii="黑体" w:eastAsia="黑体" w:hAnsi="黑体"/>
          <w:color w:val="000000"/>
          <w:sz w:val="28"/>
          <w:szCs w:val="28"/>
        </w:rPr>
        <w:t>ZBXC2019-08</w:t>
      </w:r>
      <w:r>
        <w:rPr>
          <w:rFonts w:ascii="黑体" w:eastAsia="黑体" w:hAnsi="黑体" w:hint="eastAsia"/>
          <w:color w:val="000000"/>
          <w:sz w:val="28"/>
          <w:szCs w:val="28"/>
        </w:rPr>
        <w:t>）</w:t>
      </w:r>
    </w:p>
    <w:p w14:paraId="09A9499D" w14:textId="77777777" w:rsidR="00CD112B" w:rsidRDefault="00140FD9">
      <w:pPr>
        <w:spacing w:line="54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针对老年人康养和照护需求，进行老年康养产品及照护产品的相关开发研究。</w:t>
      </w:r>
    </w:p>
    <w:p w14:paraId="3E79C595" w14:textId="77777777" w:rsidR="00CD112B" w:rsidRDefault="00140FD9">
      <w:pPr>
        <w:spacing w:line="540" w:lineRule="exact"/>
        <w:ind w:firstLineChars="200" w:firstLine="560"/>
        <w:rPr>
          <w:rFonts w:ascii="黑体" w:eastAsia="黑体" w:hAnsi="黑体"/>
          <w:sz w:val="28"/>
          <w:szCs w:val="28"/>
        </w:rPr>
      </w:pPr>
      <w:r>
        <w:rPr>
          <w:rFonts w:ascii="黑体" w:eastAsia="黑体" w:hAnsi="黑体" w:hint="eastAsia"/>
          <w:sz w:val="28"/>
          <w:szCs w:val="28"/>
        </w:rPr>
        <w:t>三、申报范围与评审程序</w:t>
      </w:r>
    </w:p>
    <w:p w14:paraId="609DABC9" w14:textId="77777777" w:rsidR="00CD112B" w:rsidRDefault="00140FD9">
      <w:pPr>
        <w:spacing w:line="540" w:lineRule="exact"/>
        <w:ind w:firstLineChars="200" w:firstLine="560"/>
        <w:rPr>
          <w:rFonts w:ascii="黑体" w:eastAsia="黑体" w:hAnsi="黑体"/>
          <w:bCs/>
          <w:sz w:val="28"/>
          <w:szCs w:val="28"/>
        </w:rPr>
      </w:pPr>
      <w:r>
        <w:rPr>
          <w:rFonts w:ascii="黑体" w:eastAsia="黑体" w:hAnsi="黑体" w:hint="eastAsia"/>
          <w:bCs/>
          <w:sz w:val="28"/>
          <w:szCs w:val="28"/>
        </w:rPr>
        <w:t>（一）申报范围和申请人要求</w:t>
      </w:r>
    </w:p>
    <w:p w14:paraId="1BD422E0" w14:textId="77777777" w:rsidR="00CD112B" w:rsidRDefault="00140FD9">
      <w:pPr>
        <w:spacing w:line="54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、面向齐鲁医药学院各处室、二级学院（系部）、附属医院、教学医院公开招标。相关领域有</w:t>
      </w:r>
      <w:r>
        <w:rPr>
          <w:rFonts w:ascii="仿宋" w:eastAsia="仿宋" w:hAnsi="仿宋"/>
          <w:sz w:val="28"/>
          <w:szCs w:val="28"/>
        </w:rPr>
        <w:t>意向申报的</w:t>
      </w:r>
      <w:proofErr w:type="gramStart"/>
      <w:r>
        <w:rPr>
          <w:rFonts w:ascii="仿宋" w:eastAsia="仿宋" w:hAnsi="仿宋" w:hint="eastAsia"/>
          <w:sz w:val="28"/>
          <w:szCs w:val="28"/>
        </w:rPr>
        <w:t>的</w:t>
      </w:r>
      <w:proofErr w:type="gramEnd"/>
      <w:r>
        <w:rPr>
          <w:rFonts w:ascii="仿宋" w:eastAsia="仿宋" w:hAnsi="仿宋" w:hint="eastAsia"/>
          <w:sz w:val="28"/>
          <w:szCs w:val="28"/>
        </w:rPr>
        <w:t>专家学者，均可依据本《项目指南》的要求，自拟研究题目，自由申报。</w:t>
      </w:r>
    </w:p>
    <w:p w14:paraId="344AB195" w14:textId="66DC7CE7" w:rsidR="00CD112B" w:rsidRPr="00FD1423" w:rsidRDefault="00140FD9">
      <w:pPr>
        <w:spacing w:line="540" w:lineRule="exact"/>
        <w:ind w:firstLineChars="200" w:firstLine="560"/>
        <w:rPr>
          <w:rFonts w:ascii="仿宋" w:eastAsia="仿宋" w:hAnsi="仿宋"/>
          <w:color w:val="000000"/>
          <w:sz w:val="28"/>
          <w:szCs w:val="28"/>
        </w:rPr>
      </w:pPr>
      <w:r>
        <w:rPr>
          <w:rFonts w:ascii="仿宋" w:eastAsia="仿宋" w:hAnsi="仿宋"/>
          <w:sz w:val="28"/>
          <w:szCs w:val="28"/>
        </w:rPr>
        <w:t>2</w:t>
      </w:r>
      <w:r>
        <w:rPr>
          <w:rFonts w:ascii="仿宋" w:eastAsia="仿宋" w:hAnsi="仿宋" w:hint="eastAsia"/>
          <w:sz w:val="28"/>
          <w:szCs w:val="28"/>
        </w:rPr>
        <w:t>、课题设置。每个</w:t>
      </w:r>
      <w:r>
        <w:rPr>
          <w:rFonts w:ascii="仿宋" w:eastAsia="仿宋" w:hAnsi="仿宋"/>
          <w:sz w:val="28"/>
          <w:szCs w:val="28"/>
        </w:rPr>
        <w:t>专题</w:t>
      </w:r>
      <w:r>
        <w:rPr>
          <w:rFonts w:ascii="仿宋" w:eastAsia="仿宋" w:hAnsi="仿宋" w:hint="eastAsia"/>
          <w:sz w:val="28"/>
          <w:szCs w:val="28"/>
        </w:rPr>
        <w:t>拟立项课题</w:t>
      </w:r>
      <w:r>
        <w:rPr>
          <w:rFonts w:ascii="仿宋" w:eastAsia="仿宋" w:hAnsi="仿宋"/>
          <w:sz w:val="28"/>
          <w:szCs w:val="28"/>
        </w:rPr>
        <w:t>1</w:t>
      </w: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项，</w:t>
      </w:r>
      <w:r w:rsidR="00635D8B" w:rsidRPr="00FD1423">
        <w:rPr>
          <w:rFonts w:ascii="仿宋" w:eastAsia="仿宋" w:hAnsi="仿宋" w:hint="eastAsia"/>
          <w:color w:val="000000"/>
          <w:sz w:val="28"/>
          <w:szCs w:val="28"/>
        </w:rPr>
        <w:t>一般</w:t>
      </w:r>
      <w:r w:rsidRPr="00FD1423">
        <w:rPr>
          <w:rFonts w:ascii="仿宋" w:eastAsia="仿宋" w:hAnsi="仿宋" w:hint="eastAsia"/>
          <w:color w:val="000000"/>
          <w:sz w:val="28"/>
          <w:szCs w:val="28"/>
        </w:rPr>
        <w:t>教研类课题</w:t>
      </w:r>
      <w:bookmarkStart w:id="10" w:name="OLE_LINK11"/>
      <w:r w:rsidR="00635D8B" w:rsidRPr="00FD1423">
        <w:rPr>
          <w:rFonts w:ascii="仿宋" w:eastAsia="仿宋" w:hAnsi="仿宋" w:hint="eastAsia"/>
          <w:color w:val="000000"/>
          <w:sz w:val="28"/>
          <w:szCs w:val="28"/>
        </w:rPr>
        <w:t>资助经费</w:t>
      </w:r>
      <w:bookmarkEnd w:id="10"/>
      <w:r w:rsidR="00635D8B" w:rsidRPr="00FD1423">
        <w:rPr>
          <w:rFonts w:ascii="仿宋" w:eastAsia="仿宋" w:hAnsi="仿宋" w:hint="eastAsia"/>
          <w:color w:val="000000"/>
          <w:sz w:val="28"/>
          <w:szCs w:val="28"/>
        </w:rPr>
        <w:t>0</w:t>
      </w:r>
      <w:r w:rsidR="00635D8B" w:rsidRPr="00FD1423">
        <w:rPr>
          <w:rFonts w:ascii="仿宋" w:eastAsia="仿宋" w:hAnsi="仿宋"/>
          <w:color w:val="000000"/>
          <w:sz w:val="28"/>
          <w:szCs w:val="28"/>
        </w:rPr>
        <w:t>.1</w:t>
      </w:r>
      <w:r w:rsidR="00635D8B" w:rsidRPr="00FD1423">
        <w:rPr>
          <w:rFonts w:ascii="Times New Roman" w:eastAsia="仿宋"/>
          <w:color w:val="000000"/>
          <w:sz w:val="28"/>
          <w:szCs w:val="28"/>
        </w:rPr>
        <w:t>~</w:t>
      </w:r>
      <w:r w:rsidRPr="00FD1423">
        <w:rPr>
          <w:rFonts w:ascii="仿宋" w:eastAsia="仿宋" w:hAnsi="仿宋" w:hint="eastAsia"/>
          <w:color w:val="000000"/>
          <w:sz w:val="28"/>
          <w:szCs w:val="28"/>
        </w:rPr>
        <w:t>0.3万元，</w:t>
      </w:r>
      <w:r w:rsidR="00635D8B" w:rsidRPr="00FD1423">
        <w:rPr>
          <w:rFonts w:ascii="仿宋" w:eastAsia="仿宋" w:hAnsi="仿宋" w:hint="eastAsia"/>
          <w:color w:val="000000"/>
          <w:sz w:val="28"/>
          <w:szCs w:val="28"/>
        </w:rPr>
        <w:t>一般科研类课题</w:t>
      </w:r>
      <w:r w:rsidR="00A819CA" w:rsidRPr="00FD1423">
        <w:rPr>
          <w:rFonts w:ascii="仿宋" w:eastAsia="仿宋" w:hAnsi="仿宋" w:hint="eastAsia"/>
          <w:color w:val="000000"/>
          <w:sz w:val="28"/>
          <w:szCs w:val="28"/>
        </w:rPr>
        <w:t>资助经费</w:t>
      </w:r>
      <w:r w:rsidR="00635D8B" w:rsidRPr="00FD1423">
        <w:rPr>
          <w:rFonts w:ascii="仿宋" w:eastAsia="仿宋" w:hAnsi="仿宋" w:hint="eastAsia"/>
          <w:color w:val="000000"/>
          <w:sz w:val="28"/>
          <w:szCs w:val="28"/>
        </w:rPr>
        <w:t>0</w:t>
      </w:r>
      <w:r w:rsidR="00635D8B" w:rsidRPr="00FD1423">
        <w:rPr>
          <w:rFonts w:ascii="仿宋" w:eastAsia="仿宋" w:hAnsi="仿宋"/>
          <w:color w:val="000000"/>
          <w:sz w:val="28"/>
          <w:szCs w:val="28"/>
        </w:rPr>
        <w:t>.3</w:t>
      </w:r>
      <w:r w:rsidR="00635D8B" w:rsidRPr="00FD1423">
        <w:rPr>
          <w:rFonts w:ascii="Times New Roman" w:eastAsia="仿宋"/>
          <w:color w:val="000000"/>
          <w:sz w:val="28"/>
          <w:szCs w:val="28"/>
        </w:rPr>
        <w:t>~</w:t>
      </w:r>
      <w:r w:rsidR="00635D8B" w:rsidRPr="00FD1423">
        <w:rPr>
          <w:rFonts w:ascii="仿宋" w:eastAsia="仿宋" w:hAnsi="仿宋"/>
          <w:color w:val="000000"/>
          <w:sz w:val="28"/>
          <w:szCs w:val="28"/>
        </w:rPr>
        <w:t>0.</w:t>
      </w:r>
      <w:r w:rsidR="00A819CA" w:rsidRPr="00FD1423">
        <w:rPr>
          <w:rFonts w:ascii="仿宋" w:eastAsia="仿宋" w:hAnsi="仿宋"/>
          <w:color w:val="000000"/>
          <w:sz w:val="28"/>
          <w:szCs w:val="28"/>
        </w:rPr>
        <w:t>8</w:t>
      </w:r>
      <w:r w:rsidR="00635D8B" w:rsidRPr="00FD1423">
        <w:rPr>
          <w:rFonts w:ascii="仿宋" w:eastAsia="仿宋" w:hAnsi="仿宋" w:hint="eastAsia"/>
          <w:color w:val="000000"/>
          <w:sz w:val="28"/>
          <w:szCs w:val="28"/>
        </w:rPr>
        <w:t>万元，</w:t>
      </w:r>
      <w:r w:rsidRPr="00FD1423">
        <w:rPr>
          <w:rFonts w:ascii="仿宋" w:eastAsia="仿宋" w:hAnsi="仿宋" w:hint="eastAsia"/>
          <w:color w:val="000000"/>
          <w:sz w:val="28"/>
          <w:szCs w:val="28"/>
        </w:rPr>
        <w:t>重大</w:t>
      </w:r>
      <w:r w:rsidR="00635D8B" w:rsidRPr="00FD1423">
        <w:rPr>
          <w:rFonts w:ascii="仿宋" w:eastAsia="仿宋" w:hAnsi="仿宋" w:hint="eastAsia"/>
          <w:color w:val="000000"/>
          <w:sz w:val="28"/>
          <w:szCs w:val="28"/>
        </w:rPr>
        <w:t>教科研</w:t>
      </w:r>
      <w:r w:rsidRPr="00FD1423">
        <w:rPr>
          <w:rFonts w:ascii="仿宋" w:eastAsia="仿宋" w:hAnsi="仿宋" w:hint="eastAsia"/>
          <w:color w:val="000000"/>
          <w:sz w:val="28"/>
          <w:szCs w:val="28"/>
        </w:rPr>
        <w:t>课题资助经费0.</w:t>
      </w:r>
      <w:r w:rsidR="00A819CA" w:rsidRPr="00FD1423">
        <w:rPr>
          <w:rFonts w:ascii="仿宋" w:eastAsia="仿宋" w:hAnsi="仿宋"/>
          <w:color w:val="000000"/>
          <w:sz w:val="28"/>
          <w:szCs w:val="28"/>
        </w:rPr>
        <w:t>8</w:t>
      </w:r>
      <w:r w:rsidRPr="00FD1423">
        <w:rPr>
          <w:rFonts w:ascii="仿宋" w:eastAsia="仿宋" w:hAnsi="仿宋" w:hint="eastAsia"/>
          <w:color w:val="000000"/>
          <w:sz w:val="28"/>
          <w:szCs w:val="28"/>
        </w:rPr>
        <w:t>万元-</w:t>
      </w:r>
      <w:r w:rsidR="00A819CA" w:rsidRPr="00FD1423">
        <w:rPr>
          <w:rFonts w:ascii="仿宋" w:eastAsia="仿宋" w:hAnsi="仿宋"/>
          <w:color w:val="000000"/>
          <w:sz w:val="28"/>
          <w:szCs w:val="28"/>
        </w:rPr>
        <w:t>2</w:t>
      </w:r>
      <w:r w:rsidRPr="00FD1423">
        <w:rPr>
          <w:rFonts w:ascii="仿宋" w:eastAsia="仿宋" w:hAnsi="仿宋" w:hint="eastAsia"/>
          <w:color w:val="000000"/>
          <w:sz w:val="28"/>
          <w:szCs w:val="28"/>
        </w:rPr>
        <w:t>万元</w:t>
      </w:r>
      <w:r w:rsidR="00635D8B" w:rsidRPr="00FD1423">
        <w:rPr>
          <w:rFonts w:ascii="仿宋" w:eastAsia="仿宋" w:hAnsi="仿宋" w:hint="eastAsia"/>
          <w:color w:val="000000"/>
          <w:sz w:val="28"/>
          <w:szCs w:val="28"/>
        </w:rPr>
        <w:t>。</w:t>
      </w:r>
    </w:p>
    <w:p w14:paraId="308B8289" w14:textId="339F05A7" w:rsidR="00CD112B" w:rsidRPr="00E55539" w:rsidRDefault="00140FD9">
      <w:pPr>
        <w:spacing w:line="540" w:lineRule="exact"/>
        <w:ind w:firstLineChars="200" w:firstLine="560"/>
        <w:rPr>
          <w:rFonts w:ascii="仿宋" w:eastAsia="仿宋" w:hAnsi="仿宋"/>
          <w:color w:val="FF0000"/>
          <w:sz w:val="28"/>
          <w:szCs w:val="28"/>
        </w:rPr>
      </w:pPr>
      <w:r>
        <w:rPr>
          <w:rFonts w:ascii="仿宋" w:eastAsia="仿宋" w:hAnsi="仿宋"/>
          <w:sz w:val="28"/>
          <w:szCs w:val="28"/>
        </w:rPr>
        <w:t>3</w:t>
      </w:r>
      <w:r>
        <w:rPr>
          <w:rFonts w:ascii="仿宋" w:eastAsia="仿宋" w:hAnsi="仿宋" w:hint="eastAsia"/>
          <w:sz w:val="28"/>
          <w:szCs w:val="28"/>
        </w:rPr>
        <w:t>、申报要求。热衷于</w:t>
      </w:r>
      <w:r w:rsidR="00635D8B">
        <w:rPr>
          <w:rFonts w:ascii="仿宋" w:eastAsia="仿宋" w:hAnsi="仿宋" w:hint="eastAsia"/>
          <w:sz w:val="28"/>
          <w:szCs w:val="28"/>
        </w:rPr>
        <w:t>科技创新</w:t>
      </w:r>
      <w:r>
        <w:rPr>
          <w:rFonts w:ascii="仿宋" w:eastAsia="仿宋" w:hAnsi="仿宋" w:hint="eastAsia"/>
          <w:sz w:val="28"/>
          <w:szCs w:val="28"/>
        </w:rPr>
        <w:t>的教师</w:t>
      </w:r>
      <w:r w:rsidRPr="00E55539">
        <w:rPr>
          <w:rFonts w:ascii="仿宋" w:eastAsia="仿宋" w:hAnsi="仿宋" w:hint="eastAsia"/>
          <w:color w:val="FF0000"/>
          <w:sz w:val="28"/>
          <w:szCs w:val="28"/>
        </w:rPr>
        <w:t>。</w:t>
      </w:r>
    </w:p>
    <w:p w14:paraId="731BA0B3" w14:textId="60AF0D1C" w:rsidR="00CD112B" w:rsidRDefault="00140FD9">
      <w:pPr>
        <w:spacing w:line="540" w:lineRule="exact"/>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、验收要求。</w:t>
      </w:r>
      <w:r w:rsidR="00635D8B">
        <w:rPr>
          <w:rFonts w:ascii="仿宋" w:eastAsia="仿宋" w:hAnsi="仿宋" w:hint="eastAsia"/>
          <w:sz w:val="28"/>
          <w:szCs w:val="28"/>
        </w:rPr>
        <w:t>重大课题至少</w:t>
      </w:r>
      <w:r>
        <w:rPr>
          <w:rFonts w:ascii="仿宋" w:eastAsia="仿宋" w:hAnsi="仿宋" w:hint="eastAsia"/>
          <w:sz w:val="28"/>
          <w:szCs w:val="28"/>
        </w:rPr>
        <w:t>发表论文</w:t>
      </w:r>
      <w:r>
        <w:rPr>
          <w:rFonts w:ascii="仿宋" w:eastAsia="仿宋" w:hAnsi="仿宋"/>
          <w:sz w:val="28"/>
          <w:szCs w:val="28"/>
        </w:rPr>
        <w:t>1</w:t>
      </w:r>
      <w:r>
        <w:rPr>
          <w:rFonts w:ascii="仿宋" w:eastAsia="仿宋" w:hAnsi="仿宋" w:hint="eastAsia"/>
          <w:sz w:val="28"/>
          <w:szCs w:val="28"/>
        </w:rPr>
        <w:t>篇（中文核心期刊或</w:t>
      </w:r>
      <w:r>
        <w:rPr>
          <w:rFonts w:ascii="仿宋" w:eastAsia="仿宋" w:hAnsi="仿宋"/>
          <w:sz w:val="28"/>
          <w:szCs w:val="28"/>
        </w:rPr>
        <w:t>SCI</w:t>
      </w:r>
      <w:r>
        <w:rPr>
          <w:rFonts w:ascii="仿宋" w:eastAsia="仿宋" w:hAnsi="仿宋" w:hint="eastAsia"/>
          <w:sz w:val="28"/>
          <w:szCs w:val="28"/>
        </w:rPr>
        <w:t>），或</w:t>
      </w:r>
      <w:r>
        <w:rPr>
          <w:rFonts w:ascii="仿宋" w:eastAsia="仿宋" w:hAnsi="仿宋"/>
          <w:sz w:val="28"/>
          <w:szCs w:val="28"/>
        </w:rPr>
        <w:t>申请发明专利一件</w:t>
      </w:r>
      <w:r>
        <w:rPr>
          <w:rFonts w:ascii="仿宋" w:eastAsia="仿宋" w:hAnsi="仿宋" w:hint="eastAsia"/>
          <w:sz w:val="28"/>
          <w:szCs w:val="28"/>
        </w:rPr>
        <w:t>（含）</w:t>
      </w:r>
      <w:r>
        <w:rPr>
          <w:rFonts w:ascii="仿宋" w:eastAsia="仿宋" w:hAnsi="仿宋"/>
          <w:sz w:val="28"/>
          <w:szCs w:val="28"/>
        </w:rPr>
        <w:t>以上</w:t>
      </w:r>
      <w:r>
        <w:rPr>
          <w:rFonts w:ascii="仿宋" w:eastAsia="仿宋" w:hAnsi="仿宋" w:hint="eastAsia"/>
          <w:sz w:val="28"/>
          <w:szCs w:val="28"/>
        </w:rPr>
        <w:t>；</w:t>
      </w:r>
      <w:proofErr w:type="gramStart"/>
      <w:r w:rsidR="00635D8B">
        <w:rPr>
          <w:rFonts w:ascii="仿宋" w:eastAsia="仿宋" w:hAnsi="仿宋" w:hint="eastAsia"/>
          <w:sz w:val="28"/>
          <w:szCs w:val="28"/>
        </w:rPr>
        <w:t>一般课题</w:t>
      </w:r>
      <w:proofErr w:type="gramEnd"/>
      <w:r>
        <w:rPr>
          <w:rFonts w:ascii="仿宋" w:eastAsia="仿宋" w:hAnsi="仿宋" w:hint="eastAsia"/>
          <w:sz w:val="28"/>
          <w:szCs w:val="28"/>
        </w:rPr>
        <w:t>每个</w:t>
      </w:r>
      <w:r>
        <w:rPr>
          <w:rFonts w:ascii="仿宋" w:eastAsia="仿宋" w:hAnsi="仿宋"/>
          <w:sz w:val="28"/>
          <w:szCs w:val="28"/>
        </w:rPr>
        <w:t>立项项目</w:t>
      </w:r>
      <w:r>
        <w:rPr>
          <w:rFonts w:ascii="仿宋" w:eastAsia="仿宋" w:hAnsi="仿宋" w:hint="eastAsia"/>
          <w:sz w:val="28"/>
          <w:szCs w:val="28"/>
        </w:rPr>
        <w:t>重点培养</w:t>
      </w:r>
      <w:r>
        <w:rPr>
          <w:rFonts w:ascii="仿宋" w:eastAsia="仿宋" w:hAnsi="仿宋"/>
          <w:sz w:val="28"/>
          <w:szCs w:val="28"/>
        </w:rPr>
        <w:t>1</w:t>
      </w: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名新教师或</w:t>
      </w:r>
      <w:r w:rsidR="00635D8B" w:rsidRPr="00FD1423">
        <w:rPr>
          <w:rFonts w:ascii="仿宋" w:eastAsia="仿宋" w:hAnsi="仿宋" w:hint="eastAsia"/>
          <w:color w:val="000000"/>
          <w:sz w:val="28"/>
          <w:szCs w:val="28"/>
        </w:rPr>
        <w:t>2~</w:t>
      </w:r>
      <w:r w:rsidR="00635D8B" w:rsidRPr="00FD1423">
        <w:rPr>
          <w:rFonts w:ascii="仿宋" w:eastAsia="仿宋" w:hAnsi="仿宋"/>
          <w:color w:val="000000"/>
          <w:sz w:val="28"/>
          <w:szCs w:val="28"/>
        </w:rPr>
        <w:t>3</w:t>
      </w:r>
      <w:r w:rsidRPr="00FD1423">
        <w:rPr>
          <w:rFonts w:ascii="仿宋" w:eastAsia="仿宋" w:hAnsi="仿宋" w:hint="eastAsia"/>
          <w:color w:val="000000"/>
          <w:sz w:val="28"/>
          <w:szCs w:val="28"/>
        </w:rPr>
        <w:t>名本</w:t>
      </w:r>
      <w:r>
        <w:rPr>
          <w:rFonts w:ascii="仿宋" w:eastAsia="仿宋" w:hAnsi="仿宋" w:hint="eastAsia"/>
          <w:sz w:val="28"/>
          <w:szCs w:val="28"/>
        </w:rPr>
        <w:t>科生</w:t>
      </w:r>
      <w:r w:rsidR="00635D8B">
        <w:rPr>
          <w:rFonts w:ascii="仿宋" w:eastAsia="仿宋" w:hAnsi="仿宋" w:hint="eastAsia"/>
          <w:sz w:val="28"/>
          <w:szCs w:val="28"/>
        </w:rPr>
        <w:t>，公开发表论文一篇。</w:t>
      </w:r>
    </w:p>
    <w:p w14:paraId="05F0F88E" w14:textId="77777777" w:rsidR="00CD112B" w:rsidRDefault="00140FD9">
      <w:pPr>
        <w:spacing w:line="540" w:lineRule="exact"/>
        <w:ind w:firstLineChars="200" w:firstLine="560"/>
        <w:rPr>
          <w:rFonts w:ascii="仿宋" w:eastAsia="仿宋" w:hAnsi="仿宋"/>
          <w:sz w:val="28"/>
          <w:szCs w:val="28"/>
        </w:rPr>
      </w:pPr>
      <w:r>
        <w:rPr>
          <w:rFonts w:ascii="仿宋" w:eastAsia="仿宋" w:hAnsi="仿宋" w:hint="eastAsia"/>
          <w:sz w:val="28"/>
          <w:szCs w:val="28"/>
        </w:rPr>
        <w:t>5、参加本次招标的课题申报人，每人</w:t>
      </w:r>
      <w:proofErr w:type="gramStart"/>
      <w:r>
        <w:rPr>
          <w:rFonts w:ascii="仿宋" w:eastAsia="仿宋" w:hAnsi="仿宋" w:hint="eastAsia"/>
          <w:sz w:val="28"/>
          <w:szCs w:val="28"/>
        </w:rPr>
        <w:t>限主持</w:t>
      </w:r>
      <w:proofErr w:type="gramEnd"/>
      <w:r>
        <w:rPr>
          <w:rFonts w:ascii="仿宋" w:eastAsia="仿宋" w:hAnsi="仿宋" w:hint="eastAsia"/>
          <w:sz w:val="28"/>
          <w:szCs w:val="28"/>
        </w:rPr>
        <w:t>一项课题（特殊领域或特别任务，经中心专家委员会研究同意，可适当放宽限制）。</w:t>
      </w:r>
    </w:p>
    <w:p w14:paraId="087C0714" w14:textId="2C81852F" w:rsidR="00CD112B" w:rsidRDefault="00140FD9">
      <w:pPr>
        <w:spacing w:line="540" w:lineRule="exact"/>
        <w:ind w:firstLineChars="200" w:firstLine="560"/>
        <w:rPr>
          <w:rFonts w:ascii="仿宋" w:eastAsia="仿宋" w:hAnsi="仿宋"/>
          <w:color w:val="FF0000"/>
          <w:sz w:val="28"/>
          <w:szCs w:val="28"/>
        </w:rPr>
      </w:pPr>
      <w:r>
        <w:rPr>
          <w:rFonts w:ascii="黑体" w:eastAsia="黑体" w:hAnsi="黑体" w:hint="eastAsia"/>
          <w:bCs/>
          <w:sz w:val="28"/>
          <w:szCs w:val="28"/>
        </w:rPr>
        <w:t>（二）奖励政策</w:t>
      </w:r>
    </w:p>
    <w:p w14:paraId="55FBFA78" w14:textId="0B59D216" w:rsidR="00CD112B" w:rsidRPr="00FD1423" w:rsidRDefault="00E55539" w:rsidP="00A819CA">
      <w:pPr>
        <w:spacing w:line="540" w:lineRule="exact"/>
        <w:ind w:firstLineChars="200" w:firstLine="560"/>
        <w:rPr>
          <w:rFonts w:ascii="仿宋" w:eastAsia="仿宋" w:hAnsi="仿宋"/>
          <w:color w:val="000000"/>
          <w:sz w:val="28"/>
          <w:szCs w:val="28"/>
        </w:rPr>
      </w:pPr>
      <w:r w:rsidRPr="00FD1423">
        <w:rPr>
          <w:rFonts w:ascii="仿宋" w:eastAsia="仿宋" w:hAnsi="仿宋" w:hint="eastAsia"/>
          <w:color w:val="000000"/>
          <w:sz w:val="28"/>
          <w:szCs w:val="28"/>
        </w:rPr>
        <w:t>本平台项目</w:t>
      </w:r>
      <w:r w:rsidR="00EC737E" w:rsidRPr="00FD1423">
        <w:rPr>
          <w:rFonts w:ascii="仿宋" w:eastAsia="仿宋" w:hAnsi="仿宋" w:hint="eastAsia"/>
          <w:color w:val="000000"/>
          <w:sz w:val="28"/>
          <w:szCs w:val="28"/>
        </w:rPr>
        <w:t>执行</w:t>
      </w:r>
      <w:r w:rsidR="005E1B45">
        <w:rPr>
          <w:rFonts w:ascii="仿宋" w:eastAsia="仿宋" w:hAnsi="仿宋" w:hint="eastAsia"/>
          <w:color w:val="000000"/>
          <w:sz w:val="28"/>
          <w:szCs w:val="28"/>
        </w:rPr>
        <w:t>齐鲁医药学院</w:t>
      </w:r>
      <w:r w:rsidR="00635D8B" w:rsidRPr="00FD1423">
        <w:rPr>
          <w:rFonts w:ascii="仿宋" w:eastAsia="仿宋" w:hAnsi="仿宋" w:hint="eastAsia"/>
          <w:color w:val="000000"/>
          <w:sz w:val="28"/>
          <w:szCs w:val="28"/>
        </w:rPr>
        <w:t>相关</w:t>
      </w:r>
      <w:r w:rsidRPr="00FD1423">
        <w:rPr>
          <w:rFonts w:ascii="仿宋" w:eastAsia="仿宋" w:hAnsi="仿宋" w:hint="eastAsia"/>
          <w:color w:val="000000"/>
          <w:sz w:val="28"/>
          <w:szCs w:val="28"/>
        </w:rPr>
        <w:t>科研</w:t>
      </w:r>
      <w:r w:rsidR="00635D8B" w:rsidRPr="00FD1423">
        <w:rPr>
          <w:rFonts w:ascii="仿宋" w:eastAsia="仿宋" w:hAnsi="仿宋" w:hint="eastAsia"/>
          <w:color w:val="000000"/>
          <w:sz w:val="28"/>
          <w:szCs w:val="28"/>
        </w:rPr>
        <w:t>奖励办法</w:t>
      </w:r>
      <w:r w:rsidR="00EC737E" w:rsidRPr="00FD1423">
        <w:rPr>
          <w:rFonts w:ascii="仿宋" w:eastAsia="仿宋" w:hAnsi="仿宋" w:hint="eastAsia"/>
          <w:color w:val="000000"/>
          <w:sz w:val="28"/>
          <w:szCs w:val="28"/>
        </w:rPr>
        <w:t>。</w:t>
      </w:r>
    </w:p>
    <w:p w14:paraId="3EC4B3B9" w14:textId="77777777" w:rsidR="00CD112B" w:rsidRDefault="00140FD9">
      <w:pPr>
        <w:spacing w:line="540" w:lineRule="exact"/>
        <w:ind w:firstLineChars="200" w:firstLine="560"/>
        <w:rPr>
          <w:rFonts w:ascii="黑体" w:eastAsia="黑体" w:hAnsi="黑体"/>
          <w:bCs/>
          <w:sz w:val="28"/>
          <w:szCs w:val="28"/>
        </w:rPr>
      </w:pPr>
      <w:r>
        <w:rPr>
          <w:rFonts w:ascii="黑体" w:eastAsia="黑体" w:hAnsi="黑体" w:hint="eastAsia"/>
          <w:bCs/>
          <w:sz w:val="28"/>
          <w:szCs w:val="28"/>
        </w:rPr>
        <w:t>（二）实施期限</w:t>
      </w:r>
    </w:p>
    <w:p w14:paraId="1B2F89CA" w14:textId="77777777" w:rsidR="00CD112B" w:rsidRDefault="00140FD9">
      <w:pPr>
        <w:spacing w:line="540" w:lineRule="exact"/>
        <w:ind w:firstLineChars="200" w:firstLine="560"/>
        <w:rPr>
          <w:rFonts w:ascii="仿宋" w:eastAsia="仿宋" w:hAnsi="仿宋"/>
          <w:sz w:val="28"/>
          <w:szCs w:val="28"/>
        </w:rPr>
      </w:pPr>
      <w:r>
        <w:rPr>
          <w:rFonts w:ascii="仿宋" w:eastAsia="仿宋" w:hAnsi="仿宋"/>
          <w:sz w:val="28"/>
          <w:szCs w:val="28"/>
        </w:rPr>
        <w:t>20</w:t>
      </w:r>
      <w:r>
        <w:rPr>
          <w:rFonts w:ascii="仿宋" w:eastAsia="仿宋" w:hAnsi="仿宋" w:hint="eastAsia"/>
          <w:sz w:val="28"/>
          <w:szCs w:val="28"/>
        </w:rPr>
        <w:t>20年</w:t>
      </w:r>
      <w:r>
        <w:rPr>
          <w:rFonts w:ascii="仿宋" w:eastAsia="仿宋" w:hAnsi="仿宋"/>
          <w:sz w:val="28"/>
          <w:szCs w:val="28"/>
        </w:rPr>
        <w:t>9</w:t>
      </w:r>
      <w:r>
        <w:rPr>
          <w:rFonts w:ascii="仿宋" w:eastAsia="仿宋" w:hAnsi="仿宋" w:hint="eastAsia"/>
          <w:sz w:val="28"/>
          <w:szCs w:val="28"/>
        </w:rPr>
        <w:t>月～</w:t>
      </w:r>
      <w:r>
        <w:rPr>
          <w:rFonts w:ascii="仿宋" w:eastAsia="仿宋" w:hAnsi="仿宋"/>
          <w:sz w:val="28"/>
          <w:szCs w:val="28"/>
        </w:rPr>
        <w:t>202</w:t>
      </w:r>
      <w:r>
        <w:rPr>
          <w:rFonts w:ascii="仿宋" w:eastAsia="仿宋" w:hAnsi="仿宋" w:hint="eastAsia"/>
          <w:sz w:val="28"/>
          <w:szCs w:val="28"/>
        </w:rPr>
        <w:t>1年12月。</w:t>
      </w:r>
    </w:p>
    <w:p w14:paraId="09C5CC19" w14:textId="77777777" w:rsidR="00CD112B" w:rsidRDefault="00140FD9">
      <w:pPr>
        <w:spacing w:line="540" w:lineRule="exact"/>
        <w:ind w:firstLineChars="200" w:firstLine="560"/>
        <w:rPr>
          <w:rFonts w:ascii="黑体" w:eastAsia="黑体" w:hAnsi="黑体"/>
          <w:bCs/>
          <w:sz w:val="28"/>
          <w:szCs w:val="28"/>
        </w:rPr>
      </w:pPr>
      <w:r>
        <w:rPr>
          <w:rFonts w:ascii="黑体" w:eastAsia="黑体" w:hAnsi="黑体" w:hint="eastAsia"/>
          <w:bCs/>
          <w:sz w:val="28"/>
          <w:szCs w:val="28"/>
        </w:rPr>
        <w:lastRenderedPageBreak/>
        <w:t>（三）立项程序</w:t>
      </w:r>
    </w:p>
    <w:p w14:paraId="04339A07" w14:textId="77777777" w:rsidR="00CD112B" w:rsidRDefault="00140FD9">
      <w:pPr>
        <w:spacing w:line="540" w:lineRule="exact"/>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、个人申报；</w:t>
      </w:r>
    </w:p>
    <w:p w14:paraId="4AA8A1D5" w14:textId="77777777" w:rsidR="00CD112B" w:rsidRDefault="00140FD9">
      <w:pPr>
        <w:spacing w:line="540" w:lineRule="exact"/>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、形式审查；</w:t>
      </w:r>
    </w:p>
    <w:p w14:paraId="4255576C" w14:textId="77777777" w:rsidR="00CD112B" w:rsidRDefault="00140FD9">
      <w:pPr>
        <w:spacing w:line="54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、专家评审；</w:t>
      </w:r>
    </w:p>
    <w:p w14:paraId="5F07AB6A" w14:textId="77777777" w:rsidR="00CD112B" w:rsidRDefault="00140FD9">
      <w:pPr>
        <w:spacing w:line="540" w:lineRule="exact"/>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、平台审批；</w:t>
      </w:r>
    </w:p>
    <w:p w14:paraId="4447F1E6" w14:textId="77777777" w:rsidR="00CD112B" w:rsidRDefault="00140FD9">
      <w:pPr>
        <w:spacing w:line="540" w:lineRule="exact"/>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、与申报人和课题承担单位签订课题研发任务书。</w:t>
      </w:r>
    </w:p>
    <w:p w14:paraId="1717F014" w14:textId="77777777" w:rsidR="00CD112B" w:rsidRDefault="00140FD9">
      <w:pPr>
        <w:spacing w:line="540" w:lineRule="exact"/>
        <w:ind w:firstLineChars="200" w:firstLine="560"/>
        <w:rPr>
          <w:rFonts w:ascii="黑体" w:eastAsia="黑体" w:hAnsi="黑体"/>
          <w:bCs/>
          <w:sz w:val="28"/>
          <w:szCs w:val="28"/>
        </w:rPr>
      </w:pPr>
      <w:r>
        <w:rPr>
          <w:rFonts w:ascii="黑体" w:eastAsia="黑体" w:hAnsi="黑体" w:hint="eastAsia"/>
          <w:bCs/>
          <w:sz w:val="28"/>
          <w:szCs w:val="28"/>
        </w:rPr>
        <w:t>四、其它有关事宜</w:t>
      </w:r>
    </w:p>
    <w:p w14:paraId="0C61FBD9" w14:textId="77777777" w:rsidR="00CD112B" w:rsidRDefault="00140FD9">
      <w:pPr>
        <w:adjustRightInd/>
        <w:snapToGrid/>
        <w:spacing w:line="640" w:lineRule="exact"/>
        <w:ind w:firstLineChars="200" w:firstLine="560"/>
        <w:jc w:val="left"/>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、申报者需填写《</w:t>
      </w:r>
      <w:bookmarkStart w:id="11" w:name="OLE_LINK3"/>
      <w:bookmarkStart w:id="12" w:name="OLE_LINK4"/>
      <w:r>
        <w:rPr>
          <w:rFonts w:ascii="仿宋" w:eastAsia="仿宋" w:hAnsi="仿宋" w:hint="eastAsia"/>
          <w:sz w:val="28"/>
          <w:szCs w:val="28"/>
        </w:rPr>
        <w:t>淄博市老年照护人才培训基地平台</w:t>
      </w:r>
      <w:bookmarkEnd w:id="11"/>
      <w:bookmarkEnd w:id="12"/>
      <w:r>
        <w:rPr>
          <w:rFonts w:ascii="仿宋" w:eastAsia="仿宋" w:hAnsi="仿宋" w:hint="eastAsia"/>
          <w:sz w:val="28"/>
          <w:szCs w:val="28"/>
        </w:rPr>
        <w:t xml:space="preserve">项目申报书》（见附件1）。 </w:t>
      </w:r>
    </w:p>
    <w:p w14:paraId="2607595F" w14:textId="77777777" w:rsidR="00CD112B" w:rsidRDefault="00140FD9">
      <w:pPr>
        <w:spacing w:line="540" w:lineRule="exact"/>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、课题申报书中的预算应当结合研究任务的实际需要编制，坚持目标相关性、政策相符性和经济合理性原则，依据淄博市财政局、淄博市科技局颁布的《淄博市校城融合发展资金管理办法》编制经费预算，</w:t>
      </w:r>
      <w:proofErr w:type="gramStart"/>
      <w:r>
        <w:rPr>
          <w:rFonts w:ascii="仿宋" w:eastAsia="仿宋" w:hAnsi="仿宋" w:hint="eastAsia"/>
          <w:sz w:val="28"/>
          <w:szCs w:val="28"/>
        </w:rPr>
        <w:t>校城融合</w:t>
      </w:r>
      <w:proofErr w:type="gramEnd"/>
      <w:r>
        <w:rPr>
          <w:rFonts w:ascii="仿宋" w:eastAsia="仿宋" w:hAnsi="仿宋" w:hint="eastAsia"/>
          <w:sz w:val="28"/>
          <w:szCs w:val="28"/>
        </w:rPr>
        <w:t>资金主要用于补助项目直接相关的设备费、材料费、测试化验加工费、燃料动力费、差旅费、会议费、咨询费、国际合作与交流费、出版/文献/信息传播/知识产权事务费、劳务费及间接费用。</w:t>
      </w:r>
    </w:p>
    <w:p w14:paraId="02FC6B6E" w14:textId="77777777" w:rsidR="00CD112B" w:rsidRDefault="00140FD9">
      <w:pPr>
        <w:spacing w:line="54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、平台全额资助的课题，其研究成果、知识产权归齐鲁医药学院所有；所形成的论文、专著等，须注明“淄博市老年照护人才培训基地平台”和课题编号。</w:t>
      </w:r>
    </w:p>
    <w:p w14:paraId="28B20D3D" w14:textId="77777777" w:rsidR="00CD112B" w:rsidRDefault="00140FD9">
      <w:pPr>
        <w:spacing w:line="540" w:lineRule="exact"/>
        <w:ind w:firstLineChars="200" w:firstLine="56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、涉及关键技术、新药研发、新产品开发的，有关合作方须签订经过平台批准的专门协议，约定知识产权归属问题。</w:t>
      </w:r>
    </w:p>
    <w:p w14:paraId="51B2B26E" w14:textId="77777777" w:rsidR="00CD112B" w:rsidRDefault="00140FD9">
      <w:pPr>
        <w:spacing w:line="540" w:lineRule="exact"/>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、本《项目指南》由齐鲁医药学院淄博市老年照护人才培训基地平台负责解释。</w:t>
      </w:r>
    </w:p>
    <w:p w14:paraId="4F740B90" w14:textId="77777777" w:rsidR="00CD112B" w:rsidRDefault="00140FD9">
      <w:pPr>
        <w:spacing w:line="540" w:lineRule="exact"/>
        <w:ind w:firstLineChars="200" w:firstLine="560"/>
        <w:rPr>
          <w:rFonts w:ascii="仿宋" w:eastAsia="仿宋" w:hAnsi="仿宋"/>
          <w:color w:val="000000"/>
          <w:sz w:val="28"/>
          <w:szCs w:val="28"/>
        </w:rPr>
      </w:pPr>
      <w:r>
        <w:rPr>
          <w:rFonts w:ascii="仿宋" w:eastAsia="仿宋" w:hAnsi="仿宋"/>
          <w:color w:val="000000"/>
          <w:sz w:val="28"/>
          <w:szCs w:val="28"/>
        </w:rPr>
        <w:t>6</w:t>
      </w:r>
      <w:r>
        <w:rPr>
          <w:rFonts w:ascii="仿宋" w:eastAsia="仿宋" w:hAnsi="仿宋" w:hint="eastAsia"/>
          <w:color w:val="000000"/>
          <w:sz w:val="28"/>
          <w:szCs w:val="28"/>
        </w:rPr>
        <w:t>、本次资助课题受理申报材料的截止日期为</w:t>
      </w:r>
      <w:r>
        <w:rPr>
          <w:rFonts w:ascii="仿宋" w:eastAsia="仿宋" w:hAnsi="仿宋"/>
          <w:color w:val="000000"/>
          <w:sz w:val="28"/>
          <w:szCs w:val="28"/>
        </w:rPr>
        <w:t>2020</w:t>
      </w:r>
      <w:r>
        <w:rPr>
          <w:rFonts w:ascii="仿宋" w:eastAsia="仿宋" w:hAnsi="仿宋" w:hint="eastAsia"/>
          <w:color w:val="000000"/>
          <w:sz w:val="28"/>
          <w:szCs w:val="28"/>
        </w:rPr>
        <w:t>年1</w:t>
      </w:r>
      <w:r>
        <w:rPr>
          <w:rFonts w:ascii="仿宋" w:eastAsia="仿宋" w:hAnsi="仿宋"/>
          <w:color w:val="000000"/>
          <w:sz w:val="28"/>
          <w:szCs w:val="28"/>
        </w:rPr>
        <w:t>0</w:t>
      </w:r>
      <w:r>
        <w:rPr>
          <w:rFonts w:ascii="仿宋" w:eastAsia="仿宋" w:hAnsi="仿宋" w:hint="eastAsia"/>
          <w:color w:val="000000"/>
          <w:sz w:val="28"/>
          <w:szCs w:val="28"/>
        </w:rPr>
        <w:t>月30日。纸质申报材料一式5份，送至齐鲁医药学院</w:t>
      </w:r>
      <w:r>
        <w:rPr>
          <w:rFonts w:ascii="仿宋" w:eastAsia="仿宋" w:hAnsi="仿宋"/>
          <w:color w:val="000000"/>
          <w:sz w:val="28"/>
          <w:szCs w:val="28"/>
        </w:rPr>
        <w:t>9</w:t>
      </w:r>
      <w:r>
        <w:rPr>
          <w:rFonts w:ascii="仿宋" w:eastAsia="仿宋" w:hAnsi="仿宋" w:hint="eastAsia"/>
          <w:color w:val="000000"/>
          <w:sz w:val="28"/>
          <w:szCs w:val="28"/>
        </w:rPr>
        <w:t>号楼</w:t>
      </w:r>
      <w:r>
        <w:rPr>
          <w:rFonts w:ascii="仿宋" w:eastAsia="仿宋" w:hAnsi="仿宋"/>
          <w:color w:val="000000"/>
          <w:sz w:val="28"/>
          <w:szCs w:val="28"/>
        </w:rPr>
        <w:t>1</w:t>
      </w:r>
      <w:r>
        <w:rPr>
          <w:rFonts w:ascii="仿宋" w:eastAsia="仿宋" w:hAnsi="仿宋" w:hint="eastAsia"/>
          <w:color w:val="000000"/>
          <w:sz w:val="28"/>
          <w:szCs w:val="28"/>
        </w:rPr>
        <w:t>05室，同时请务必在截止日期之前将电子版发至工作邮箱</w:t>
      </w:r>
      <w:r>
        <w:rPr>
          <w:rFonts w:ascii="仿宋" w:eastAsia="仿宋" w:hAnsi="仿宋"/>
          <w:color w:val="000000"/>
          <w:sz w:val="28"/>
          <w:szCs w:val="28"/>
        </w:rPr>
        <w:t>80356392@qq.com</w:t>
      </w:r>
      <w:r>
        <w:rPr>
          <w:rFonts w:ascii="仿宋" w:eastAsia="仿宋" w:hAnsi="仿宋" w:hint="eastAsia"/>
          <w:color w:val="000000"/>
          <w:sz w:val="28"/>
          <w:szCs w:val="28"/>
        </w:rPr>
        <w:t>，两者必须同时提</w:t>
      </w:r>
      <w:r>
        <w:rPr>
          <w:rFonts w:ascii="仿宋" w:eastAsia="仿宋" w:hAnsi="仿宋" w:hint="eastAsia"/>
          <w:color w:val="000000"/>
          <w:sz w:val="28"/>
          <w:szCs w:val="28"/>
        </w:rPr>
        <w:lastRenderedPageBreak/>
        <w:t>交。</w:t>
      </w:r>
    </w:p>
    <w:p w14:paraId="31EC78D7" w14:textId="77777777" w:rsidR="00CD112B" w:rsidRDefault="00140FD9">
      <w:pPr>
        <w:spacing w:line="540" w:lineRule="exact"/>
        <w:ind w:firstLineChars="200" w:firstLine="560"/>
        <w:rPr>
          <w:rFonts w:ascii="仿宋" w:eastAsia="仿宋" w:hAnsi="仿宋"/>
          <w:sz w:val="28"/>
          <w:szCs w:val="28"/>
        </w:rPr>
      </w:pPr>
      <w:r>
        <w:rPr>
          <w:rFonts w:ascii="仿宋" w:eastAsia="仿宋" w:hAnsi="仿宋" w:hint="eastAsia"/>
          <w:sz w:val="28"/>
          <w:szCs w:val="28"/>
        </w:rPr>
        <w:t xml:space="preserve">联系人：李艳春  </w:t>
      </w:r>
    </w:p>
    <w:p w14:paraId="57E4AEAA" w14:textId="77777777" w:rsidR="00CD112B" w:rsidRDefault="00140FD9">
      <w:pPr>
        <w:spacing w:line="540" w:lineRule="exact"/>
        <w:ind w:firstLineChars="200" w:firstLine="560"/>
        <w:rPr>
          <w:rFonts w:ascii="仿宋" w:eastAsia="仿宋" w:hAnsi="仿宋"/>
          <w:sz w:val="28"/>
          <w:szCs w:val="28"/>
        </w:rPr>
      </w:pPr>
      <w:r>
        <w:rPr>
          <w:rFonts w:ascii="仿宋" w:eastAsia="仿宋" w:hAnsi="仿宋" w:hint="eastAsia"/>
          <w:sz w:val="28"/>
          <w:szCs w:val="28"/>
        </w:rPr>
        <w:t>联系电话：0</w:t>
      </w:r>
      <w:r>
        <w:rPr>
          <w:rFonts w:ascii="仿宋" w:eastAsia="仿宋" w:hAnsi="仿宋"/>
          <w:sz w:val="28"/>
          <w:szCs w:val="28"/>
        </w:rPr>
        <w:t>533</w:t>
      </w:r>
      <w:r>
        <w:rPr>
          <w:rFonts w:ascii="仿宋" w:eastAsia="仿宋" w:hAnsi="仿宋" w:hint="eastAsia"/>
          <w:sz w:val="28"/>
          <w:szCs w:val="28"/>
        </w:rPr>
        <w:t>-</w:t>
      </w:r>
      <w:r>
        <w:rPr>
          <w:rFonts w:ascii="仿宋" w:eastAsia="仿宋" w:hAnsi="仿宋"/>
          <w:sz w:val="28"/>
          <w:szCs w:val="28"/>
        </w:rPr>
        <w:t>2829328</w:t>
      </w:r>
    </w:p>
    <w:p w14:paraId="7B0D926F" w14:textId="77777777" w:rsidR="00CD112B" w:rsidRDefault="00CD112B">
      <w:pPr>
        <w:spacing w:line="540" w:lineRule="exact"/>
        <w:ind w:firstLineChars="200" w:firstLine="560"/>
        <w:rPr>
          <w:rFonts w:ascii="仿宋" w:eastAsia="仿宋" w:hAnsi="仿宋"/>
          <w:sz w:val="28"/>
          <w:szCs w:val="28"/>
        </w:rPr>
      </w:pPr>
    </w:p>
    <w:p w14:paraId="52B7B4FE" w14:textId="77777777" w:rsidR="00CD112B" w:rsidRDefault="00CD112B">
      <w:pPr>
        <w:spacing w:line="540" w:lineRule="exact"/>
        <w:ind w:firstLineChars="200" w:firstLine="560"/>
        <w:rPr>
          <w:rFonts w:ascii="仿宋" w:eastAsia="仿宋" w:hAnsi="仿宋"/>
          <w:sz w:val="28"/>
          <w:szCs w:val="28"/>
        </w:rPr>
      </w:pPr>
    </w:p>
    <w:p w14:paraId="6CA75A19" w14:textId="77777777" w:rsidR="00CD112B" w:rsidRDefault="00140FD9">
      <w:pPr>
        <w:spacing w:line="540" w:lineRule="exact"/>
        <w:ind w:firstLineChars="200" w:firstLine="562"/>
        <w:jc w:val="right"/>
        <w:rPr>
          <w:rFonts w:ascii="仿宋" w:eastAsia="仿宋" w:hAnsi="仿宋"/>
          <w:b/>
          <w:bCs/>
          <w:sz w:val="28"/>
          <w:szCs w:val="28"/>
        </w:rPr>
      </w:pPr>
      <w:r>
        <w:rPr>
          <w:rFonts w:ascii="仿宋" w:eastAsia="仿宋" w:hAnsi="仿宋" w:hint="eastAsia"/>
          <w:b/>
          <w:bCs/>
          <w:sz w:val="28"/>
          <w:szCs w:val="28"/>
        </w:rPr>
        <w:t>淄博市老年照护人才培训基地平台</w:t>
      </w:r>
    </w:p>
    <w:p w14:paraId="6B386B83" w14:textId="77777777" w:rsidR="00CD112B" w:rsidRDefault="00140FD9">
      <w:pPr>
        <w:spacing w:line="540" w:lineRule="exact"/>
        <w:ind w:right="843" w:firstLineChars="200" w:firstLine="562"/>
        <w:jc w:val="right"/>
        <w:rPr>
          <w:rFonts w:ascii="仿宋" w:eastAsia="仿宋" w:hAnsi="仿宋"/>
          <w:b/>
          <w:bCs/>
          <w:sz w:val="28"/>
          <w:szCs w:val="28"/>
        </w:rPr>
      </w:pPr>
      <w:r>
        <w:rPr>
          <w:rFonts w:ascii="仿宋" w:eastAsia="仿宋" w:hAnsi="仿宋"/>
          <w:b/>
          <w:bCs/>
          <w:sz w:val="28"/>
          <w:szCs w:val="28"/>
        </w:rPr>
        <w:t>2020年9月16日</w:t>
      </w:r>
    </w:p>
    <w:p w14:paraId="6E81794C" w14:textId="77777777" w:rsidR="00CD112B" w:rsidRDefault="00CD112B">
      <w:pPr>
        <w:spacing w:line="540" w:lineRule="exact"/>
        <w:ind w:firstLineChars="200" w:firstLine="560"/>
        <w:jc w:val="right"/>
        <w:rPr>
          <w:rFonts w:ascii="仿宋" w:eastAsia="仿宋" w:hAnsi="仿宋"/>
          <w:sz w:val="28"/>
          <w:szCs w:val="28"/>
        </w:rPr>
      </w:pPr>
    </w:p>
    <w:p w14:paraId="78174A6C" w14:textId="77777777" w:rsidR="00CD112B" w:rsidRDefault="00140FD9">
      <w:pPr>
        <w:spacing w:line="540" w:lineRule="exact"/>
        <w:ind w:firstLineChars="200" w:firstLine="560"/>
        <w:jc w:val="left"/>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p>
    <w:sectPr w:rsidR="00CD112B">
      <w:headerReference w:type="default" r:id="rId7"/>
      <w:footerReference w:type="even" r:id="rId8"/>
      <w:footerReference w:type="default" r:id="rId9"/>
      <w:pgSz w:w="11906" w:h="16838"/>
      <w:pgMar w:top="1531" w:right="1531" w:bottom="1531" w:left="1531" w:header="851" w:footer="102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FB851" w14:textId="77777777" w:rsidR="006001A3" w:rsidRDefault="006001A3">
      <w:r>
        <w:separator/>
      </w:r>
    </w:p>
  </w:endnote>
  <w:endnote w:type="continuationSeparator" w:id="0">
    <w:p w14:paraId="188B4340" w14:textId="77777777" w:rsidR="006001A3" w:rsidRDefault="0060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69BE6" w14:textId="77777777" w:rsidR="00CD112B" w:rsidRDefault="00140FD9">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5317B320" w14:textId="77777777" w:rsidR="00CD112B" w:rsidRDefault="00CD112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D55B6" w14:textId="77777777" w:rsidR="00CD112B" w:rsidRDefault="00140FD9">
    <w:pPr>
      <w:pStyle w:val="a9"/>
      <w:jc w:val="center"/>
      <w:rPr>
        <w:rFonts w:hAnsi="宋体"/>
        <w:sz w:val="24"/>
        <w:szCs w:val="24"/>
      </w:rPr>
    </w:pPr>
    <w:r>
      <w:rPr>
        <w:rFonts w:hAnsi="宋体"/>
        <w:sz w:val="24"/>
        <w:szCs w:val="24"/>
      </w:rPr>
      <w:t xml:space="preserve">- </w:t>
    </w:r>
    <w:r>
      <w:rPr>
        <w:rFonts w:hAnsi="宋体"/>
        <w:sz w:val="24"/>
        <w:szCs w:val="24"/>
      </w:rPr>
      <w:fldChar w:fldCharType="begin"/>
    </w:r>
    <w:r>
      <w:rPr>
        <w:rFonts w:hAnsi="宋体"/>
        <w:sz w:val="24"/>
        <w:szCs w:val="24"/>
      </w:rPr>
      <w:instrText xml:space="preserve"> PAGE </w:instrText>
    </w:r>
    <w:r>
      <w:rPr>
        <w:rFonts w:hAnsi="宋体"/>
        <w:sz w:val="24"/>
        <w:szCs w:val="24"/>
      </w:rPr>
      <w:fldChar w:fldCharType="separate"/>
    </w:r>
    <w:r>
      <w:rPr>
        <w:rFonts w:hAnsi="宋体"/>
        <w:sz w:val="24"/>
        <w:szCs w:val="24"/>
      </w:rPr>
      <w:t>5</w:t>
    </w:r>
    <w:r>
      <w:rPr>
        <w:rFonts w:hAnsi="宋体"/>
        <w:sz w:val="24"/>
        <w:szCs w:val="24"/>
      </w:rPr>
      <w:fldChar w:fldCharType="end"/>
    </w:r>
    <w:r>
      <w:rPr>
        <w:rFonts w:hAnsi="宋体"/>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AABB7" w14:textId="77777777" w:rsidR="006001A3" w:rsidRDefault="006001A3">
      <w:r>
        <w:separator/>
      </w:r>
    </w:p>
  </w:footnote>
  <w:footnote w:type="continuationSeparator" w:id="0">
    <w:p w14:paraId="5DC7E875" w14:textId="77777777" w:rsidR="006001A3" w:rsidRDefault="00600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FEF7D" w14:textId="77777777" w:rsidR="00CD112B" w:rsidRDefault="00CD112B">
    <w:pPr>
      <w:pStyle w:val="ab"/>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2B76"/>
    <w:rsid w:val="00002F6A"/>
    <w:rsid w:val="00003AFE"/>
    <w:rsid w:val="00003E72"/>
    <w:rsid w:val="00007C1A"/>
    <w:rsid w:val="00015A31"/>
    <w:rsid w:val="00025508"/>
    <w:rsid w:val="000278D1"/>
    <w:rsid w:val="00046287"/>
    <w:rsid w:val="00053B9B"/>
    <w:rsid w:val="00063336"/>
    <w:rsid w:val="000667CF"/>
    <w:rsid w:val="00073494"/>
    <w:rsid w:val="00074FE0"/>
    <w:rsid w:val="00074FF5"/>
    <w:rsid w:val="0007636F"/>
    <w:rsid w:val="00082E2D"/>
    <w:rsid w:val="00082FBF"/>
    <w:rsid w:val="000914DA"/>
    <w:rsid w:val="000A2905"/>
    <w:rsid w:val="000A5038"/>
    <w:rsid w:val="000B07F4"/>
    <w:rsid w:val="000B4B2A"/>
    <w:rsid w:val="000B5D4E"/>
    <w:rsid w:val="000B76EB"/>
    <w:rsid w:val="000C4DBC"/>
    <w:rsid w:val="000C7C94"/>
    <w:rsid w:val="000E6220"/>
    <w:rsid w:val="000F108D"/>
    <w:rsid w:val="000F2551"/>
    <w:rsid w:val="000F45B9"/>
    <w:rsid w:val="0010247E"/>
    <w:rsid w:val="001078EC"/>
    <w:rsid w:val="001120D2"/>
    <w:rsid w:val="001136F3"/>
    <w:rsid w:val="00115FC4"/>
    <w:rsid w:val="00126F1E"/>
    <w:rsid w:val="00127350"/>
    <w:rsid w:val="00130980"/>
    <w:rsid w:val="00134018"/>
    <w:rsid w:val="0013586B"/>
    <w:rsid w:val="00140FD9"/>
    <w:rsid w:val="00141A18"/>
    <w:rsid w:val="0015402B"/>
    <w:rsid w:val="00160BC8"/>
    <w:rsid w:val="0016422A"/>
    <w:rsid w:val="001669B8"/>
    <w:rsid w:val="00167151"/>
    <w:rsid w:val="001672DE"/>
    <w:rsid w:val="001674FA"/>
    <w:rsid w:val="00176159"/>
    <w:rsid w:val="00182578"/>
    <w:rsid w:val="00190510"/>
    <w:rsid w:val="001A032A"/>
    <w:rsid w:val="001C2E95"/>
    <w:rsid w:val="001D6054"/>
    <w:rsid w:val="001D73FB"/>
    <w:rsid w:val="001D7F18"/>
    <w:rsid w:val="001E3297"/>
    <w:rsid w:val="001E60C8"/>
    <w:rsid w:val="001E7674"/>
    <w:rsid w:val="001F186D"/>
    <w:rsid w:val="001F223B"/>
    <w:rsid w:val="001F4F7F"/>
    <w:rsid w:val="0021290F"/>
    <w:rsid w:val="002166E2"/>
    <w:rsid w:val="002227C8"/>
    <w:rsid w:val="0022615B"/>
    <w:rsid w:val="0022616B"/>
    <w:rsid w:val="00226279"/>
    <w:rsid w:val="00232D16"/>
    <w:rsid w:val="00236BF2"/>
    <w:rsid w:val="002400D3"/>
    <w:rsid w:val="002409D0"/>
    <w:rsid w:val="00243B53"/>
    <w:rsid w:val="002518F3"/>
    <w:rsid w:val="00252DE2"/>
    <w:rsid w:val="00257631"/>
    <w:rsid w:val="00262F16"/>
    <w:rsid w:val="00263A81"/>
    <w:rsid w:val="00263E92"/>
    <w:rsid w:val="00264CEC"/>
    <w:rsid w:val="00265BF6"/>
    <w:rsid w:val="00280E10"/>
    <w:rsid w:val="0028521D"/>
    <w:rsid w:val="002872A3"/>
    <w:rsid w:val="00291E5C"/>
    <w:rsid w:val="00297901"/>
    <w:rsid w:val="00297C62"/>
    <w:rsid w:val="002B28B0"/>
    <w:rsid w:val="002B58C1"/>
    <w:rsid w:val="002C1B96"/>
    <w:rsid w:val="002C2E89"/>
    <w:rsid w:val="002D377A"/>
    <w:rsid w:val="002D4250"/>
    <w:rsid w:val="002E25FA"/>
    <w:rsid w:val="002F66E0"/>
    <w:rsid w:val="00302660"/>
    <w:rsid w:val="003044F3"/>
    <w:rsid w:val="003110B9"/>
    <w:rsid w:val="00315A3A"/>
    <w:rsid w:val="00316455"/>
    <w:rsid w:val="00320AFD"/>
    <w:rsid w:val="0032654B"/>
    <w:rsid w:val="0033227E"/>
    <w:rsid w:val="0034059D"/>
    <w:rsid w:val="0034291C"/>
    <w:rsid w:val="00342E0D"/>
    <w:rsid w:val="00350259"/>
    <w:rsid w:val="003528B9"/>
    <w:rsid w:val="0035295E"/>
    <w:rsid w:val="00356B51"/>
    <w:rsid w:val="00371455"/>
    <w:rsid w:val="003730BD"/>
    <w:rsid w:val="003778C3"/>
    <w:rsid w:val="00381757"/>
    <w:rsid w:val="0038422C"/>
    <w:rsid w:val="00387184"/>
    <w:rsid w:val="00392833"/>
    <w:rsid w:val="0039499A"/>
    <w:rsid w:val="003B05D4"/>
    <w:rsid w:val="003B1C9C"/>
    <w:rsid w:val="003B28AB"/>
    <w:rsid w:val="003B4C4F"/>
    <w:rsid w:val="003B750F"/>
    <w:rsid w:val="003C3087"/>
    <w:rsid w:val="003C4E57"/>
    <w:rsid w:val="003C6095"/>
    <w:rsid w:val="003C6F97"/>
    <w:rsid w:val="003D1E05"/>
    <w:rsid w:val="003D32C9"/>
    <w:rsid w:val="003E780A"/>
    <w:rsid w:val="003F041A"/>
    <w:rsid w:val="003F0E3E"/>
    <w:rsid w:val="003F2C9B"/>
    <w:rsid w:val="003F3E6A"/>
    <w:rsid w:val="003F4DF1"/>
    <w:rsid w:val="003F66C5"/>
    <w:rsid w:val="00402625"/>
    <w:rsid w:val="00405CD1"/>
    <w:rsid w:val="004076C9"/>
    <w:rsid w:val="00407D93"/>
    <w:rsid w:val="004223F0"/>
    <w:rsid w:val="00426F8B"/>
    <w:rsid w:val="00430D3D"/>
    <w:rsid w:val="0045314B"/>
    <w:rsid w:val="004531A9"/>
    <w:rsid w:val="00456657"/>
    <w:rsid w:val="00462529"/>
    <w:rsid w:val="00462DE8"/>
    <w:rsid w:val="00475C3E"/>
    <w:rsid w:val="00477399"/>
    <w:rsid w:val="00481B06"/>
    <w:rsid w:val="004916AE"/>
    <w:rsid w:val="00493E1F"/>
    <w:rsid w:val="0049681E"/>
    <w:rsid w:val="00496AEB"/>
    <w:rsid w:val="004976CB"/>
    <w:rsid w:val="004B6E1C"/>
    <w:rsid w:val="004C2D5E"/>
    <w:rsid w:val="004D0DBB"/>
    <w:rsid w:val="004D14B3"/>
    <w:rsid w:val="004D3460"/>
    <w:rsid w:val="004D5481"/>
    <w:rsid w:val="004D7D83"/>
    <w:rsid w:val="004E03D6"/>
    <w:rsid w:val="004E17E1"/>
    <w:rsid w:val="004E58E1"/>
    <w:rsid w:val="004E6000"/>
    <w:rsid w:val="004E7CAC"/>
    <w:rsid w:val="004F16EE"/>
    <w:rsid w:val="004F3A06"/>
    <w:rsid w:val="0050344D"/>
    <w:rsid w:val="005129F9"/>
    <w:rsid w:val="00526E41"/>
    <w:rsid w:val="00527A8D"/>
    <w:rsid w:val="005352CC"/>
    <w:rsid w:val="00537137"/>
    <w:rsid w:val="00537C25"/>
    <w:rsid w:val="00541FA4"/>
    <w:rsid w:val="00543652"/>
    <w:rsid w:val="0054611B"/>
    <w:rsid w:val="00556DE8"/>
    <w:rsid w:val="00562A1C"/>
    <w:rsid w:val="00564E60"/>
    <w:rsid w:val="005673E8"/>
    <w:rsid w:val="00573E0E"/>
    <w:rsid w:val="00577272"/>
    <w:rsid w:val="0058418F"/>
    <w:rsid w:val="00594ABC"/>
    <w:rsid w:val="00595E6F"/>
    <w:rsid w:val="00596524"/>
    <w:rsid w:val="005A2C99"/>
    <w:rsid w:val="005A5F10"/>
    <w:rsid w:val="005B2250"/>
    <w:rsid w:val="005B3B83"/>
    <w:rsid w:val="005B48BF"/>
    <w:rsid w:val="005B6A3C"/>
    <w:rsid w:val="005B6B2F"/>
    <w:rsid w:val="005C7AE3"/>
    <w:rsid w:val="005D061D"/>
    <w:rsid w:val="005D48FE"/>
    <w:rsid w:val="005E1B45"/>
    <w:rsid w:val="005E2676"/>
    <w:rsid w:val="005E56A4"/>
    <w:rsid w:val="005F0ACE"/>
    <w:rsid w:val="005F2B30"/>
    <w:rsid w:val="006001A3"/>
    <w:rsid w:val="00604530"/>
    <w:rsid w:val="00605126"/>
    <w:rsid w:val="006067BB"/>
    <w:rsid w:val="006070AC"/>
    <w:rsid w:val="00625719"/>
    <w:rsid w:val="006257A9"/>
    <w:rsid w:val="0062795F"/>
    <w:rsid w:val="006316E6"/>
    <w:rsid w:val="00632E76"/>
    <w:rsid w:val="00635D8B"/>
    <w:rsid w:val="00644EED"/>
    <w:rsid w:val="00647D3C"/>
    <w:rsid w:val="0065134E"/>
    <w:rsid w:val="006528C8"/>
    <w:rsid w:val="00654593"/>
    <w:rsid w:val="006662A3"/>
    <w:rsid w:val="006672B1"/>
    <w:rsid w:val="00680E50"/>
    <w:rsid w:val="00681B25"/>
    <w:rsid w:val="00683B02"/>
    <w:rsid w:val="006906B6"/>
    <w:rsid w:val="0069382A"/>
    <w:rsid w:val="00694FB3"/>
    <w:rsid w:val="006964F3"/>
    <w:rsid w:val="006A001D"/>
    <w:rsid w:val="006A16A1"/>
    <w:rsid w:val="006B6019"/>
    <w:rsid w:val="006C1186"/>
    <w:rsid w:val="006C19E3"/>
    <w:rsid w:val="006C2624"/>
    <w:rsid w:val="006C2DD7"/>
    <w:rsid w:val="006C546C"/>
    <w:rsid w:val="006D37AA"/>
    <w:rsid w:val="006D5056"/>
    <w:rsid w:val="006E18E8"/>
    <w:rsid w:val="006E196A"/>
    <w:rsid w:val="006F0CD8"/>
    <w:rsid w:val="006F6BCC"/>
    <w:rsid w:val="007005C9"/>
    <w:rsid w:val="00704E2F"/>
    <w:rsid w:val="00706925"/>
    <w:rsid w:val="00711C66"/>
    <w:rsid w:val="00711D3E"/>
    <w:rsid w:val="00714F53"/>
    <w:rsid w:val="00720891"/>
    <w:rsid w:val="00722AD4"/>
    <w:rsid w:val="00736F6D"/>
    <w:rsid w:val="00754BC3"/>
    <w:rsid w:val="0075616B"/>
    <w:rsid w:val="00757C55"/>
    <w:rsid w:val="00757DA4"/>
    <w:rsid w:val="00760AFA"/>
    <w:rsid w:val="0076625C"/>
    <w:rsid w:val="007670F0"/>
    <w:rsid w:val="007701EE"/>
    <w:rsid w:val="00771125"/>
    <w:rsid w:val="0078281D"/>
    <w:rsid w:val="007958E1"/>
    <w:rsid w:val="007A5217"/>
    <w:rsid w:val="007B0F2D"/>
    <w:rsid w:val="007B14D1"/>
    <w:rsid w:val="007B45E0"/>
    <w:rsid w:val="007B6F64"/>
    <w:rsid w:val="007D2EDE"/>
    <w:rsid w:val="007E30E7"/>
    <w:rsid w:val="007F2A08"/>
    <w:rsid w:val="007F3C6E"/>
    <w:rsid w:val="007F741C"/>
    <w:rsid w:val="00801299"/>
    <w:rsid w:val="008143C6"/>
    <w:rsid w:val="00817B50"/>
    <w:rsid w:val="00820772"/>
    <w:rsid w:val="00823D0C"/>
    <w:rsid w:val="00833B0E"/>
    <w:rsid w:val="00841BBD"/>
    <w:rsid w:val="008434F0"/>
    <w:rsid w:val="008463B5"/>
    <w:rsid w:val="00850BB4"/>
    <w:rsid w:val="008564A2"/>
    <w:rsid w:val="00861B8E"/>
    <w:rsid w:val="00872217"/>
    <w:rsid w:val="00874C66"/>
    <w:rsid w:val="0087592C"/>
    <w:rsid w:val="00887520"/>
    <w:rsid w:val="008935CD"/>
    <w:rsid w:val="0089441A"/>
    <w:rsid w:val="008A1540"/>
    <w:rsid w:val="008A200A"/>
    <w:rsid w:val="008A279B"/>
    <w:rsid w:val="008A2BBB"/>
    <w:rsid w:val="008A43F1"/>
    <w:rsid w:val="008B0FDF"/>
    <w:rsid w:val="008B24B8"/>
    <w:rsid w:val="008B64D6"/>
    <w:rsid w:val="008C5FCA"/>
    <w:rsid w:val="008E2493"/>
    <w:rsid w:val="008E4127"/>
    <w:rsid w:val="008F4536"/>
    <w:rsid w:val="008F6439"/>
    <w:rsid w:val="008F64E2"/>
    <w:rsid w:val="008F70D6"/>
    <w:rsid w:val="008F7BA6"/>
    <w:rsid w:val="00903274"/>
    <w:rsid w:val="00907140"/>
    <w:rsid w:val="00914244"/>
    <w:rsid w:val="00921D61"/>
    <w:rsid w:val="009336DB"/>
    <w:rsid w:val="0093436B"/>
    <w:rsid w:val="0093586E"/>
    <w:rsid w:val="009371F3"/>
    <w:rsid w:val="00937D76"/>
    <w:rsid w:val="009414BF"/>
    <w:rsid w:val="009422B7"/>
    <w:rsid w:val="009427B5"/>
    <w:rsid w:val="00951FC2"/>
    <w:rsid w:val="00952456"/>
    <w:rsid w:val="00960658"/>
    <w:rsid w:val="009711F5"/>
    <w:rsid w:val="009874A7"/>
    <w:rsid w:val="009950D4"/>
    <w:rsid w:val="00995E36"/>
    <w:rsid w:val="009A7389"/>
    <w:rsid w:val="009B3E0F"/>
    <w:rsid w:val="009B4A82"/>
    <w:rsid w:val="009B7AEB"/>
    <w:rsid w:val="009C1249"/>
    <w:rsid w:val="009D4A1F"/>
    <w:rsid w:val="009D54B7"/>
    <w:rsid w:val="009D7902"/>
    <w:rsid w:val="009E0F92"/>
    <w:rsid w:val="009F3BD2"/>
    <w:rsid w:val="00A04417"/>
    <w:rsid w:val="00A04534"/>
    <w:rsid w:val="00A05E74"/>
    <w:rsid w:val="00A106AD"/>
    <w:rsid w:val="00A12C6B"/>
    <w:rsid w:val="00A25B1E"/>
    <w:rsid w:val="00A2701E"/>
    <w:rsid w:val="00A512EF"/>
    <w:rsid w:val="00A541C5"/>
    <w:rsid w:val="00A55173"/>
    <w:rsid w:val="00A57F96"/>
    <w:rsid w:val="00A61E61"/>
    <w:rsid w:val="00A77AF1"/>
    <w:rsid w:val="00A77C62"/>
    <w:rsid w:val="00A819CA"/>
    <w:rsid w:val="00A83456"/>
    <w:rsid w:val="00A83921"/>
    <w:rsid w:val="00A83922"/>
    <w:rsid w:val="00A8455E"/>
    <w:rsid w:val="00A861F6"/>
    <w:rsid w:val="00A86F42"/>
    <w:rsid w:val="00A87B94"/>
    <w:rsid w:val="00A912EA"/>
    <w:rsid w:val="00A93DCF"/>
    <w:rsid w:val="00AA0D64"/>
    <w:rsid w:val="00AA4E76"/>
    <w:rsid w:val="00AB5EE1"/>
    <w:rsid w:val="00AB7BB1"/>
    <w:rsid w:val="00AD61EC"/>
    <w:rsid w:val="00AE0276"/>
    <w:rsid w:val="00AE0848"/>
    <w:rsid w:val="00AE32EB"/>
    <w:rsid w:val="00AE3DF0"/>
    <w:rsid w:val="00AE5430"/>
    <w:rsid w:val="00B04E50"/>
    <w:rsid w:val="00B0701E"/>
    <w:rsid w:val="00B16E2F"/>
    <w:rsid w:val="00B250A8"/>
    <w:rsid w:val="00B27EF1"/>
    <w:rsid w:val="00B312D9"/>
    <w:rsid w:val="00B31802"/>
    <w:rsid w:val="00B41439"/>
    <w:rsid w:val="00B433CB"/>
    <w:rsid w:val="00B462F8"/>
    <w:rsid w:val="00B521E9"/>
    <w:rsid w:val="00B55628"/>
    <w:rsid w:val="00B5687C"/>
    <w:rsid w:val="00B57532"/>
    <w:rsid w:val="00B579B2"/>
    <w:rsid w:val="00B57CA2"/>
    <w:rsid w:val="00B60406"/>
    <w:rsid w:val="00B629AA"/>
    <w:rsid w:val="00B62BAB"/>
    <w:rsid w:val="00B656EF"/>
    <w:rsid w:val="00B71A10"/>
    <w:rsid w:val="00B750F7"/>
    <w:rsid w:val="00B84F93"/>
    <w:rsid w:val="00B9353D"/>
    <w:rsid w:val="00BA0526"/>
    <w:rsid w:val="00BB1B3C"/>
    <w:rsid w:val="00BB3845"/>
    <w:rsid w:val="00BB5FFC"/>
    <w:rsid w:val="00BB7B61"/>
    <w:rsid w:val="00BC126E"/>
    <w:rsid w:val="00BC254F"/>
    <w:rsid w:val="00BC3429"/>
    <w:rsid w:val="00BD2126"/>
    <w:rsid w:val="00BD243C"/>
    <w:rsid w:val="00BE15E9"/>
    <w:rsid w:val="00BE352C"/>
    <w:rsid w:val="00BE6780"/>
    <w:rsid w:val="00C025F4"/>
    <w:rsid w:val="00C043F2"/>
    <w:rsid w:val="00C044F5"/>
    <w:rsid w:val="00C05794"/>
    <w:rsid w:val="00C07DFE"/>
    <w:rsid w:val="00C12B76"/>
    <w:rsid w:val="00C137C1"/>
    <w:rsid w:val="00C158F1"/>
    <w:rsid w:val="00C161FB"/>
    <w:rsid w:val="00C22DC2"/>
    <w:rsid w:val="00C302FB"/>
    <w:rsid w:val="00C33174"/>
    <w:rsid w:val="00C336DD"/>
    <w:rsid w:val="00C343F5"/>
    <w:rsid w:val="00C371AD"/>
    <w:rsid w:val="00C4713D"/>
    <w:rsid w:val="00C5039C"/>
    <w:rsid w:val="00C53894"/>
    <w:rsid w:val="00C56D16"/>
    <w:rsid w:val="00C61DE9"/>
    <w:rsid w:val="00C6413B"/>
    <w:rsid w:val="00C6685B"/>
    <w:rsid w:val="00C72AA8"/>
    <w:rsid w:val="00C77715"/>
    <w:rsid w:val="00C90555"/>
    <w:rsid w:val="00C97425"/>
    <w:rsid w:val="00CA0769"/>
    <w:rsid w:val="00CA2ED2"/>
    <w:rsid w:val="00CA65CD"/>
    <w:rsid w:val="00CB1173"/>
    <w:rsid w:val="00CB4BFC"/>
    <w:rsid w:val="00CC17C3"/>
    <w:rsid w:val="00CC4520"/>
    <w:rsid w:val="00CC4F49"/>
    <w:rsid w:val="00CC63D9"/>
    <w:rsid w:val="00CC6FE7"/>
    <w:rsid w:val="00CD0621"/>
    <w:rsid w:val="00CD112B"/>
    <w:rsid w:val="00CD1D7A"/>
    <w:rsid w:val="00CD35F1"/>
    <w:rsid w:val="00CE5F56"/>
    <w:rsid w:val="00CF0432"/>
    <w:rsid w:val="00CF0D0D"/>
    <w:rsid w:val="00CF1408"/>
    <w:rsid w:val="00CF6A96"/>
    <w:rsid w:val="00D07D51"/>
    <w:rsid w:val="00D1727F"/>
    <w:rsid w:val="00D203F3"/>
    <w:rsid w:val="00D24F85"/>
    <w:rsid w:val="00D25493"/>
    <w:rsid w:val="00D265B4"/>
    <w:rsid w:val="00D356E5"/>
    <w:rsid w:val="00D37DE6"/>
    <w:rsid w:val="00D42632"/>
    <w:rsid w:val="00D462A3"/>
    <w:rsid w:val="00D462E7"/>
    <w:rsid w:val="00D4736A"/>
    <w:rsid w:val="00D5216F"/>
    <w:rsid w:val="00D56B2C"/>
    <w:rsid w:val="00D63AD3"/>
    <w:rsid w:val="00D6478A"/>
    <w:rsid w:val="00D67898"/>
    <w:rsid w:val="00D74991"/>
    <w:rsid w:val="00D775B8"/>
    <w:rsid w:val="00D918B8"/>
    <w:rsid w:val="00D96CB6"/>
    <w:rsid w:val="00D9766D"/>
    <w:rsid w:val="00DA4E40"/>
    <w:rsid w:val="00DA64B7"/>
    <w:rsid w:val="00DA7080"/>
    <w:rsid w:val="00DB12F1"/>
    <w:rsid w:val="00DB3E12"/>
    <w:rsid w:val="00DB536A"/>
    <w:rsid w:val="00DB565C"/>
    <w:rsid w:val="00DB6B01"/>
    <w:rsid w:val="00DD2BE5"/>
    <w:rsid w:val="00DD3B0A"/>
    <w:rsid w:val="00DD52E6"/>
    <w:rsid w:val="00DD7DDC"/>
    <w:rsid w:val="00DE062C"/>
    <w:rsid w:val="00DE3AAE"/>
    <w:rsid w:val="00DE75C0"/>
    <w:rsid w:val="00DF2012"/>
    <w:rsid w:val="00DF3A69"/>
    <w:rsid w:val="00DF44EB"/>
    <w:rsid w:val="00E036EB"/>
    <w:rsid w:val="00E05A61"/>
    <w:rsid w:val="00E0798B"/>
    <w:rsid w:val="00E11EA0"/>
    <w:rsid w:val="00E233F6"/>
    <w:rsid w:val="00E3052A"/>
    <w:rsid w:val="00E308CA"/>
    <w:rsid w:val="00E33DA6"/>
    <w:rsid w:val="00E40D40"/>
    <w:rsid w:val="00E52E65"/>
    <w:rsid w:val="00E55539"/>
    <w:rsid w:val="00E57278"/>
    <w:rsid w:val="00E613B0"/>
    <w:rsid w:val="00E61A5E"/>
    <w:rsid w:val="00E70C09"/>
    <w:rsid w:val="00E728F1"/>
    <w:rsid w:val="00E73C83"/>
    <w:rsid w:val="00E77C52"/>
    <w:rsid w:val="00E817DC"/>
    <w:rsid w:val="00E857A1"/>
    <w:rsid w:val="00E870DE"/>
    <w:rsid w:val="00E92EB5"/>
    <w:rsid w:val="00E94713"/>
    <w:rsid w:val="00EA22A2"/>
    <w:rsid w:val="00EA37E9"/>
    <w:rsid w:val="00EA4855"/>
    <w:rsid w:val="00EA65C1"/>
    <w:rsid w:val="00EB16C3"/>
    <w:rsid w:val="00EB45DC"/>
    <w:rsid w:val="00EB5A38"/>
    <w:rsid w:val="00EB6F99"/>
    <w:rsid w:val="00EB704F"/>
    <w:rsid w:val="00EC0935"/>
    <w:rsid w:val="00EC2809"/>
    <w:rsid w:val="00EC530E"/>
    <w:rsid w:val="00EC6A3E"/>
    <w:rsid w:val="00EC737E"/>
    <w:rsid w:val="00EC7A67"/>
    <w:rsid w:val="00ED0D02"/>
    <w:rsid w:val="00ED252C"/>
    <w:rsid w:val="00EF3C62"/>
    <w:rsid w:val="00EF518B"/>
    <w:rsid w:val="00EF5726"/>
    <w:rsid w:val="00F00A96"/>
    <w:rsid w:val="00F13987"/>
    <w:rsid w:val="00F153BD"/>
    <w:rsid w:val="00F1758D"/>
    <w:rsid w:val="00F254E8"/>
    <w:rsid w:val="00F26E97"/>
    <w:rsid w:val="00F2773B"/>
    <w:rsid w:val="00F3022C"/>
    <w:rsid w:val="00F37A99"/>
    <w:rsid w:val="00F413AC"/>
    <w:rsid w:val="00F4494A"/>
    <w:rsid w:val="00F47EA6"/>
    <w:rsid w:val="00F70346"/>
    <w:rsid w:val="00F77EDB"/>
    <w:rsid w:val="00F9423F"/>
    <w:rsid w:val="00F9591F"/>
    <w:rsid w:val="00FA193E"/>
    <w:rsid w:val="00FA43DD"/>
    <w:rsid w:val="00FA4CC3"/>
    <w:rsid w:val="00FA61DD"/>
    <w:rsid w:val="00FA7DC3"/>
    <w:rsid w:val="00FB55A4"/>
    <w:rsid w:val="00FC1226"/>
    <w:rsid w:val="00FC3AEE"/>
    <w:rsid w:val="00FD12D6"/>
    <w:rsid w:val="00FD1423"/>
    <w:rsid w:val="00FE3B15"/>
    <w:rsid w:val="00FE73E3"/>
    <w:rsid w:val="00FF26B5"/>
    <w:rsid w:val="00FF3947"/>
    <w:rsid w:val="00FF3EBE"/>
    <w:rsid w:val="00FF3F89"/>
    <w:rsid w:val="1C294410"/>
    <w:rsid w:val="28557208"/>
    <w:rsid w:val="2AA42F75"/>
    <w:rsid w:val="34372A2E"/>
    <w:rsid w:val="34637CB8"/>
    <w:rsid w:val="5CBE676C"/>
    <w:rsid w:val="62864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96B722"/>
  <w15:docId w15:val="{44C77ED5-5CFF-44B7-A65F-5FA4C31FD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qFormat="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napToGrid w:val="0"/>
      <w:jc w:val="both"/>
    </w:pPr>
    <w:rPr>
      <w:rFonts w:ascii="宋体"/>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pPr>
      <w:jc w:val="left"/>
    </w:pPr>
    <w:rPr>
      <w:sz w:val="22"/>
      <w:szCs w:val="20"/>
    </w:rPr>
  </w:style>
  <w:style w:type="paragraph" w:styleId="a5">
    <w:name w:val="Date"/>
    <w:basedOn w:val="a"/>
    <w:next w:val="a"/>
    <w:link w:val="a6"/>
    <w:uiPriority w:val="99"/>
    <w:qFormat/>
    <w:locked/>
    <w:pPr>
      <w:ind w:leftChars="2500" w:left="100"/>
    </w:pPr>
    <w:rPr>
      <w:sz w:val="22"/>
      <w:szCs w:val="20"/>
    </w:rPr>
  </w:style>
  <w:style w:type="paragraph" w:styleId="a7">
    <w:name w:val="Balloon Text"/>
    <w:basedOn w:val="a"/>
    <w:link w:val="a8"/>
    <w:uiPriority w:val="99"/>
    <w:qFormat/>
    <w:rPr>
      <w:sz w:val="18"/>
      <w:szCs w:val="20"/>
    </w:rPr>
  </w:style>
  <w:style w:type="paragraph" w:styleId="a9">
    <w:name w:val="footer"/>
    <w:basedOn w:val="a"/>
    <w:link w:val="aa"/>
    <w:uiPriority w:val="99"/>
    <w:qFormat/>
    <w:pPr>
      <w:tabs>
        <w:tab w:val="center" w:pos="4153"/>
        <w:tab w:val="right" w:pos="8306"/>
      </w:tabs>
      <w:jc w:val="left"/>
    </w:pPr>
    <w:rPr>
      <w:kern w:val="0"/>
      <w:sz w:val="18"/>
      <w:szCs w:val="20"/>
    </w:rPr>
  </w:style>
  <w:style w:type="paragraph" w:styleId="ab">
    <w:name w:val="header"/>
    <w:basedOn w:val="a"/>
    <w:link w:val="ac"/>
    <w:uiPriority w:val="99"/>
    <w:qFormat/>
    <w:pPr>
      <w:pBdr>
        <w:bottom w:val="single" w:sz="6" w:space="1" w:color="auto"/>
      </w:pBdr>
      <w:tabs>
        <w:tab w:val="center" w:pos="4153"/>
        <w:tab w:val="right" w:pos="8306"/>
      </w:tabs>
      <w:jc w:val="center"/>
    </w:pPr>
    <w:rPr>
      <w:kern w:val="0"/>
      <w:sz w:val="18"/>
      <w:szCs w:val="20"/>
    </w:rPr>
  </w:style>
  <w:style w:type="paragraph" w:styleId="ad">
    <w:name w:val="annotation subject"/>
    <w:basedOn w:val="a3"/>
    <w:next w:val="a3"/>
    <w:link w:val="ae"/>
    <w:uiPriority w:val="99"/>
    <w:qFormat/>
    <w:rPr>
      <w:b/>
    </w:rPr>
  </w:style>
  <w:style w:type="character" w:styleId="af">
    <w:name w:val="page number"/>
    <w:uiPriority w:val="99"/>
    <w:qFormat/>
    <w:rPr>
      <w:rFonts w:cs="Times New Roman"/>
    </w:rPr>
  </w:style>
  <w:style w:type="character" w:styleId="af0">
    <w:name w:val="Hyperlink"/>
    <w:uiPriority w:val="99"/>
    <w:qFormat/>
    <w:rPr>
      <w:rFonts w:cs="Times New Roman"/>
      <w:color w:val="0000FF"/>
      <w:u w:val="single"/>
    </w:rPr>
  </w:style>
  <w:style w:type="character" w:styleId="af1">
    <w:name w:val="annotation reference"/>
    <w:uiPriority w:val="99"/>
    <w:qFormat/>
    <w:rPr>
      <w:rFonts w:cs="Times New Roman"/>
      <w:sz w:val="21"/>
    </w:rPr>
  </w:style>
  <w:style w:type="character" w:customStyle="1" w:styleId="aa">
    <w:name w:val="页脚 字符"/>
    <w:link w:val="a9"/>
    <w:uiPriority w:val="99"/>
    <w:semiHidden/>
    <w:qFormat/>
    <w:locked/>
    <w:rPr>
      <w:rFonts w:ascii="宋体" w:cs="Times New Roman"/>
      <w:sz w:val="18"/>
    </w:rPr>
  </w:style>
  <w:style w:type="character" w:customStyle="1" w:styleId="ac">
    <w:name w:val="页眉 字符"/>
    <w:link w:val="ab"/>
    <w:uiPriority w:val="99"/>
    <w:semiHidden/>
    <w:qFormat/>
    <w:locked/>
    <w:rPr>
      <w:rFonts w:ascii="宋体" w:cs="Times New Roman"/>
      <w:sz w:val="18"/>
    </w:rPr>
  </w:style>
  <w:style w:type="character" w:customStyle="1" w:styleId="a6">
    <w:name w:val="日期 字符"/>
    <w:link w:val="a5"/>
    <w:uiPriority w:val="99"/>
    <w:qFormat/>
    <w:locked/>
    <w:rPr>
      <w:rFonts w:ascii="宋体" w:cs="Times New Roman"/>
      <w:kern w:val="2"/>
      <w:sz w:val="22"/>
    </w:rPr>
  </w:style>
  <w:style w:type="character" w:customStyle="1" w:styleId="a8">
    <w:name w:val="批注框文本 字符"/>
    <w:link w:val="a7"/>
    <w:uiPriority w:val="99"/>
    <w:qFormat/>
    <w:locked/>
    <w:rPr>
      <w:rFonts w:ascii="宋体" w:cs="Times New Roman"/>
      <w:kern w:val="2"/>
      <w:sz w:val="18"/>
    </w:rPr>
  </w:style>
  <w:style w:type="character" w:customStyle="1" w:styleId="a4">
    <w:name w:val="批注文字 字符"/>
    <w:link w:val="a3"/>
    <w:uiPriority w:val="99"/>
    <w:qFormat/>
    <w:locked/>
    <w:rPr>
      <w:rFonts w:ascii="宋体" w:cs="Times New Roman"/>
      <w:kern w:val="2"/>
      <w:sz w:val="22"/>
    </w:rPr>
  </w:style>
  <w:style w:type="character" w:customStyle="1" w:styleId="ae">
    <w:name w:val="批注主题 字符"/>
    <w:link w:val="ad"/>
    <w:uiPriority w:val="99"/>
    <w:qFormat/>
    <w:locked/>
    <w:rPr>
      <w:rFonts w:ascii="宋体" w:cs="Times New Roman"/>
      <w:b/>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山东省高等学校中医药抗病毒协同创新中心</dc:title>
  <dc:creator>ThinkPad</dc:creator>
  <cp:lastModifiedBy>li yanchun</cp:lastModifiedBy>
  <cp:revision>83</cp:revision>
  <cp:lastPrinted>2020-07-09T04:58:00Z</cp:lastPrinted>
  <dcterms:created xsi:type="dcterms:W3CDTF">2015-01-17T03:45:00Z</dcterms:created>
  <dcterms:modified xsi:type="dcterms:W3CDTF">2020-10-07T05:52:00Z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